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06699" w14:textId="77777777" w:rsidR="0088038A" w:rsidRPr="0088038A" w:rsidRDefault="0088038A" w:rsidP="0088038A">
      <w:pPr>
        <w:widowControl/>
        <w:shd w:val="clear" w:color="auto" w:fill="FFFFFF"/>
        <w:jc w:val="right"/>
        <w:rPr>
          <w:rFonts w:ascii="Times New Roman" w:eastAsia="Times New Roman" w:hAnsi="Times New Roman" w:cs="Times New Roman"/>
          <w:color w:val="020C22"/>
          <w:sz w:val="28"/>
          <w:szCs w:val="28"/>
          <w:lang w:bidi="ar-SA"/>
        </w:rPr>
      </w:pPr>
      <w:r w:rsidRPr="0088038A">
        <w:rPr>
          <w:rFonts w:ascii="Times New Roman" w:eastAsia="Times New Roman" w:hAnsi="Times New Roman" w:cs="Times New Roman"/>
          <w:color w:val="020C22"/>
          <w:sz w:val="28"/>
          <w:szCs w:val="28"/>
          <w:lang w:bidi="ar-SA"/>
        </w:rPr>
        <w:t xml:space="preserve">Утвержден </w:t>
      </w:r>
    </w:p>
    <w:p w14:paraId="1AECCB29" w14:textId="77777777" w:rsidR="0088038A" w:rsidRPr="0088038A" w:rsidRDefault="0088038A" w:rsidP="0088038A">
      <w:pPr>
        <w:widowControl/>
        <w:shd w:val="clear" w:color="auto" w:fill="FFFFFF"/>
        <w:jc w:val="right"/>
        <w:rPr>
          <w:rFonts w:ascii="Times New Roman" w:eastAsia="Times New Roman" w:hAnsi="Times New Roman" w:cs="Times New Roman"/>
          <w:color w:val="020C22"/>
          <w:sz w:val="28"/>
          <w:szCs w:val="28"/>
          <w:lang w:bidi="ar-SA"/>
        </w:rPr>
      </w:pPr>
      <w:r w:rsidRPr="0088038A">
        <w:rPr>
          <w:rFonts w:ascii="Times New Roman" w:eastAsia="Times New Roman" w:hAnsi="Times New Roman" w:cs="Times New Roman"/>
          <w:color w:val="020C22"/>
          <w:sz w:val="28"/>
          <w:szCs w:val="28"/>
          <w:lang w:bidi="ar-SA"/>
        </w:rPr>
        <w:t>Комиссией по антимонопольному комплаенсу</w:t>
      </w:r>
    </w:p>
    <w:p w14:paraId="093A93A1" w14:textId="77777777" w:rsidR="0088038A" w:rsidRPr="0088038A" w:rsidRDefault="0088038A" w:rsidP="0088038A">
      <w:pPr>
        <w:widowControl/>
        <w:shd w:val="clear" w:color="auto" w:fill="FFFFFF"/>
        <w:jc w:val="right"/>
        <w:rPr>
          <w:rFonts w:ascii="Times New Roman" w:eastAsia="Times New Roman" w:hAnsi="Times New Roman" w:cs="Times New Roman"/>
          <w:color w:val="020C22"/>
          <w:sz w:val="28"/>
          <w:szCs w:val="28"/>
          <w:lang w:bidi="ar-SA"/>
        </w:rPr>
      </w:pPr>
      <w:r w:rsidRPr="0088038A">
        <w:rPr>
          <w:rFonts w:ascii="Times New Roman" w:eastAsia="Times New Roman" w:hAnsi="Times New Roman" w:cs="Times New Roman"/>
          <w:color w:val="020C22"/>
          <w:sz w:val="28"/>
          <w:szCs w:val="28"/>
          <w:lang w:bidi="ar-SA"/>
        </w:rPr>
        <w:t xml:space="preserve"> ФГБУ «Центр ветеринарии» </w:t>
      </w:r>
    </w:p>
    <w:p w14:paraId="273E2FA7" w14:textId="77777777" w:rsidR="0088038A" w:rsidRPr="0088038A" w:rsidRDefault="0088038A" w:rsidP="0088038A">
      <w:pPr>
        <w:widowControl/>
        <w:shd w:val="clear" w:color="auto" w:fill="FFFFFF"/>
        <w:jc w:val="right"/>
        <w:rPr>
          <w:rFonts w:ascii="Times New Roman" w:eastAsia="Times New Roman" w:hAnsi="Times New Roman" w:cs="Times New Roman"/>
          <w:color w:val="020C22"/>
          <w:sz w:val="28"/>
          <w:szCs w:val="28"/>
          <w:lang w:bidi="ar-SA"/>
        </w:rPr>
      </w:pPr>
      <w:r w:rsidRPr="0088038A">
        <w:rPr>
          <w:rFonts w:ascii="Times New Roman" w:eastAsia="Times New Roman" w:hAnsi="Times New Roman" w:cs="Times New Roman"/>
          <w:color w:val="020C22"/>
          <w:sz w:val="28"/>
          <w:szCs w:val="28"/>
          <w:lang w:bidi="ar-SA"/>
        </w:rPr>
        <w:t>Протокол от 7 февраля 2025 г № 1</w:t>
      </w:r>
    </w:p>
    <w:p w14:paraId="72C7576E" w14:textId="77777777" w:rsidR="00D558D4" w:rsidRPr="0088038A" w:rsidRDefault="00D558D4" w:rsidP="00D558D4">
      <w:pPr>
        <w:widowControl/>
        <w:shd w:val="clear" w:color="auto" w:fill="FFFFFF"/>
        <w:jc w:val="right"/>
        <w:rPr>
          <w:rFonts w:ascii="Times New Roman" w:eastAsia="Times New Roman" w:hAnsi="Times New Roman" w:cs="Times New Roman"/>
          <w:color w:val="020C22"/>
          <w:sz w:val="28"/>
          <w:szCs w:val="28"/>
          <w:u w:val="single"/>
          <w:lang w:bidi="ar-SA"/>
        </w:rPr>
      </w:pPr>
      <w:r w:rsidRPr="0088038A">
        <w:rPr>
          <w:rFonts w:ascii="Times New Roman" w:eastAsia="Times New Roman" w:hAnsi="Times New Roman" w:cs="Times New Roman"/>
          <w:color w:val="020C22"/>
          <w:sz w:val="28"/>
          <w:szCs w:val="28"/>
          <w:u w:val="single"/>
          <w:lang w:bidi="ar-SA"/>
        </w:rPr>
        <w:t xml:space="preserve"> </w:t>
      </w:r>
    </w:p>
    <w:p w14:paraId="647201E2" w14:textId="77777777" w:rsidR="00D558D4" w:rsidRPr="0088038A" w:rsidRDefault="00D558D4" w:rsidP="00D558D4">
      <w:pPr>
        <w:widowControl/>
        <w:suppressAutoHyphens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14:paraId="32BE25C6" w14:textId="77777777" w:rsidR="00D558D4" w:rsidRPr="0088038A" w:rsidRDefault="00D558D4" w:rsidP="0088038A">
      <w:pPr>
        <w:widowControl/>
        <w:suppressAutoHyphens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88038A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ДОКЛАД</w:t>
      </w:r>
    </w:p>
    <w:p w14:paraId="43BBEFBA" w14:textId="77777777" w:rsidR="00D558D4" w:rsidRPr="0088038A" w:rsidRDefault="00D558D4" w:rsidP="0088038A">
      <w:pPr>
        <w:widowControl/>
        <w:suppressAutoHyphens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88038A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об антимонопольном комплаенсе</w:t>
      </w:r>
    </w:p>
    <w:p w14:paraId="1BE88166" w14:textId="258FB9A1" w:rsidR="00D558D4" w:rsidRPr="0088038A" w:rsidRDefault="00D558D4" w:rsidP="0088038A">
      <w:pPr>
        <w:widowControl/>
        <w:suppressAutoHyphens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88038A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в федеральном государственном бюджетном учреждении </w:t>
      </w:r>
      <w:r w:rsidR="00517F56" w:rsidRPr="0088038A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«Центр ветеринарии»</w:t>
      </w:r>
      <w:r w:rsidRPr="0088038A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 за 202</w:t>
      </w:r>
      <w:r w:rsidR="000D1558" w:rsidRPr="0088038A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4</w:t>
      </w:r>
      <w:r w:rsidRPr="0088038A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 год</w:t>
      </w:r>
    </w:p>
    <w:p w14:paraId="41B8DCD4" w14:textId="77777777" w:rsidR="00D558D4" w:rsidRPr="0088038A" w:rsidRDefault="00D558D4">
      <w:pPr>
        <w:pStyle w:val="1"/>
        <w:spacing w:after="280"/>
        <w:ind w:firstLine="0"/>
        <w:jc w:val="center"/>
        <w:rPr>
          <w:b/>
          <w:bCs/>
          <w:sz w:val="28"/>
          <w:szCs w:val="28"/>
        </w:rPr>
      </w:pPr>
    </w:p>
    <w:p w14:paraId="5122F3D8" w14:textId="13F78E20" w:rsidR="008176EE" w:rsidRPr="0088038A" w:rsidRDefault="00DD7D2D" w:rsidP="0088038A">
      <w:pPr>
        <w:pStyle w:val="1"/>
        <w:tabs>
          <w:tab w:val="left" w:pos="480"/>
        </w:tabs>
        <w:ind w:firstLine="580"/>
        <w:jc w:val="both"/>
        <w:rPr>
          <w:sz w:val="28"/>
          <w:szCs w:val="28"/>
        </w:rPr>
      </w:pPr>
      <w:r w:rsidRPr="0088038A">
        <w:rPr>
          <w:sz w:val="28"/>
          <w:szCs w:val="28"/>
        </w:rPr>
        <w:t>Во исполнение Указа Президента Российской Федерации от 21.12.2017</w:t>
      </w:r>
      <w:r w:rsidR="0088038A">
        <w:rPr>
          <w:sz w:val="28"/>
          <w:szCs w:val="28"/>
        </w:rPr>
        <w:t xml:space="preserve">        </w:t>
      </w:r>
      <w:r w:rsidRPr="0088038A">
        <w:rPr>
          <w:sz w:val="28"/>
          <w:szCs w:val="28"/>
        </w:rPr>
        <w:t>№</w:t>
      </w:r>
      <w:r w:rsidR="0088038A">
        <w:rPr>
          <w:sz w:val="28"/>
          <w:szCs w:val="28"/>
        </w:rPr>
        <w:t xml:space="preserve"> </w:t>
      </w:r>
      <w:r w:rsidRPr="0088038A">
        <w:rPr>
          <w:sz w:val="28"/>
          <w:szCs w:val="28"/>
        </w:rPr>
        <w:t>618 «Об основных направлениях государственной политики по развитию</w:t>
      </w:r>
      <w:r w:rsidR="00D558D4" w:rsidRPr="0088038A">
        <w:rPr>
          <w:sz w:val="28"/>
          <w:szCs w:val="28"/>
        </w:rPr>
        <w:t xml:space="preserve"> </w:t>
      </w:r>
      <w:r w:rsidRPr="0088038A">
        <w:rPr>
          <w:sz w:val="28"/>
          <w:szCs w:val="28"/>
        </w:rPr>
        <w:t xml:space="preserve">конкуренции» в </w:t>
      </w:r>
      <w:r w:rsidR="00D558D4" w:rsidRPr="0088038A">
        <w:rPr>
          <w:sz w:val="28"/>
          <w:szCs w:val="28"/>
        </w:rPr>
        <w:t xml:space="preserve">Федеральном государственном бюджетном учреждении </w:t>
      </w:r>
      <w:r w:rsidR="00517F56" w:rsidRPr="0088038A">
        <w:rPr>
          <w:sz w:val="28"/>
          <w:szCs w:val="28"/>
        </w:rPr>
        <w:t>«Центр ветеринарии»</w:t>
      </w:r>
      <w:r w:rsidRPr="0088038A">
        <w:rPr>
          <w:sz w:val="28"/>
          <w:szCs w:val="28"/>
        </w:rPr>
        <w:t xml:space="preserve"> (далее </w:t>
      </w:r>
      <w:r w:rsidR="00D558D4" w:rsidRPr="0088038A">
        <w:rPr>
          <w:sz w:val="28"/>
          <w:szCs w:val="28"/>
        </w:rPr>
        <w:t>–</w:t>
      </w:r>
      <w:r w:rsidRPr="0088038A">
        <w:rPr>
          <w:sz w:val="28"/>
          <w:szCs w:val="28"/>
        </w:rPr>
        <w:t xml:space="preserve"> </w:t>
      </w:r>
      <w:r w:rsidR="00D558D4" w:rsidRPr="0088038A">
        <w:rPr>
          <w:sz w:val="28"/>
          <w:szCs w:val="28"/>
        </w:rPr>
        <w:t xml:space="preserve">ФГБУ </w:t>
      </w:r>
      <w:r w:rsidR="00517F56" w:rsidRPr="0088038A">
        <w:rPr>
          <w:sz w:val="28"/>
          <w:szCs w:val="28"/>
        </w:rPr>
        <w:t>«Центр ветеринарии»</w:t>
      </w:r>
      <w:r w:rsidRPr="0088038A">
        <w:rPr>
          <w:sz w:val="28"/>
          <w:szCs w:val="28"/>
        </w:rPr>
        <w:t>) организована и реализуется система внутреннего обеспечения соответствия требованиям антимонопольного законодательства (далее - антимонопольный комплаенс).</w:t>
      </w:r>
    </w:p>
    <w:p w14:paraId="613F7F1A" w14:textId="48585430" w:rsidR="00517F56" w:rsidRPr="0088038A" w:rsidRDefault="00517F56" w:rsidP="00924992">
      <w:pPr>
        <w:spacing w:after="1" w:line="28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038A">
        <w:rPr>
          <w:rFonts w:ascii="Times New Roman" w:hAnsi="Times New Roman" w:cs="Times New Roman"/>
          <w:sz w:val="28"/>
          <w:szCs w:val="28"/>
        </w:rPr>
        <w:t>Функционирование системы внутреннего обеспечения соответствия требованиям</w:t>
      </w:r>
      <w:r w:rsidR="0088038A">
        <w:rPr>
          <w:rFonts w:ascii="Times New Roman" w:hAnsi="Times New Roman" w:cs="Times New Roman"/>
          <w:sz w:val="28"/>
          <w:szCs w:val="28"/>
        </w:rPr>
        <w:t xml:space="preserve"> </w:t>
      </w:r>
      <w:r w:rsidRPr="0088038A">
        <w:rPr>
          <w:rFonts w:ascii="Times New Roman" w:hAnsi="Times New Roman" w:cs="Times New Roman"/>
          <w:sz w:val="28"/>
          <w:szCs w:val="28"/>
        </w:rPr>
        <w:t>антимонопольного</w:t>
      </w:r>
      <w:r w:rsidR="0088038A">
        <w:rPr>
          <w:rFonts w:ascii="Times New Roman" w:hAnsi="Times New Roman" w:cs="Times New Roman"/>
          <w:sz w:val="28"/>
          <w:szCs w:val="28"/>
        </w:rPr>
        <w:t xml:space="preserve"> </w:t>
      </w:r>
      <w:r w:rsidRPr="0088038A">
        <w:rPr>
          <w:rFonts w:ascii="Times New Roman" w:hAnsi="Times New Roman" w:cs="Times New Roman"/>
          <w:sz w:val="28"/>
          <w:szCs w:val="28"/>
        </w:rPr>
        <w:t>законодательства в ФГБУ «Центр ветеринарии» осуществляется в соответствии с Положением об организации системы внутреннего обеспечения соответствия</w:t>
      </w:r>
      <w:r w:rsidR="0088038A">
        <w:rPr>
          <w:rFonts w:ascii="Times New Roman" w:hAnsi="Times New Roman" w:cs="Times New Roman"/>
          <w:sz w:val="28"/>
          <w:szCs w:val="28"/>
        </w:rPr>
        <w:t xml:space="preserve"> </w:t>
      </w:r>
      <w:r w:rsidRPr="0088038A">
        <w:rPr>
          <w:rFonts w:ascii="Times New Roman" w:hAnsi="Times New Roman" w:cs="Times New Roman"/>
          <w:sz w:val="28"/>
          <w:szCs w:val="28"/>
        </w:rPr>
        <w:t xml:space="preserve">требованиям </w:t>
      </w:r>
      <w:r w:rsidR="00924992" w:rsidRPr="0088038A">
        <w:rPr>
          <w:rFonts w:ascii="Times New Roman" w:hAnsi="Times New Roman" w:cs="Times New Roman"/>
          <w:sz w:val="28"/>
          <w:szCs w:val="28"/>
        </w:rPr>
        <w:t>а</w:t>
      </w:r>
      <w:r w:rsidRPr="0088038A">
        <w:rPr>
          <w:rFonts w:ascii="Times New Roman" w:hAnsi="Times New Roman" w:cs="Times New Roman"/>
          <w:sz w:val="28"/>
          <w:szCs w:val="28"/>
        </w:rPr>
        <w:t>нтимонопольного</w:t>
      </w:r>
      <w:r w:rsidR="0088038A">
        <w:rPr>
          <w:rFonts w:ascii="Times New Roman" w:hAnsi="Times New Roman" w:cs="Times New Roman"/>
          <w:sz w:val="28"/>
          <w:szCs w:val="28"/>
        </w:rPr>
        <w:t xml:space="preserve"> </w:t>
      </w:r>
      <w:r w:rsidRPr="0088038A">
        <w:rPr>
          <w:rFonts w:ascii="Times New Roman" w:hAnsi="Times New Roman" w:cs="Times New Roman"/>
          <w:sz w:val="28"/>
          <w:szCs w:val="28"/>
        </w:rPr>
        <w:t>законодательства, утвержденным приказом от 29.12.2020 № 80 (далее Приказ, Положение).</w:t>
      </w:r>
    </w:p>
    <w:p w14:paraId="5BFBE4C1" w14:textId="77777777" w:rsidR="00517F56" w:rsidRPr="0088038A" w:rsidRDefault="00517F56" w:rsidP="00517F56">
      <w:pPr>
        <w:ind w:right="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038A">
        <w:rPr>
          <w:rFonts w:ascii="Times New Roman" w:hAnsi="Times New Roman" w:cs="Times New Roman"/>
          <w:sz w:val="28"/>
          <w:szCs w:val="28"/>
        </w:rPr>
        <w:t>Целями антимонопольного комплаенса являются:</w:t>
      </w:r>
    </w:p>
    <w:p w14:paraId="6983B7EC" w14:textId="115F6C66" w:rsidR="00517F56" w:rsidRPr="0088038A" w:rsidRDefault="00517F56" w:rsidP="00517F56">
      <w:pPr>
        <w:ind w:right="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038A">
        <w:rPr>
          <w:rFonts w:ascii="Times New Roman" w:hAnsi="Times New Roman" w:cs="Times New Roman"/>
          <w:sz w:val="28"/>
          <w:szCs w:val="28"/>
        </w:rPr>
        <w:t>а)</w:t>
      </w:r>
      <w:r w:rsidRPr="0088038A">
        <w:rPr>
          <w:rFonts w:ascii="Times New Roman" w:hAnsi="Times New Roman" w:cs="Times New Roman"/>
          <w:sz w:val="28"/>
          <w:szCs w:val="28"/>
        </w:rPr>
        <w:tab/>
        <w:t>обеспечение</w:t>
      </w:r>
      <w:r w:rsidR="0088038A">
        <w:rPr>
          <w:rFonts w:ascii="Times New Roman" w:hAnsi="Times New Roman" w:cs="Times New Roman"/>
          <w:sz w:val="28"/>
          <w:szCs w:val="28"/>
        </w:rPr>
        <w:t xml:space="preserve"> </w:t>
      </w:r>
      <w:r w:rsidRPr="0088038A">
        <w:rPr>
          <w:rFonts w:ascii="Times New Roman" w:hAnsi="Times New Roman" w:cs="Times New Roman"/>
          <w:sz w:val="28"/>
          <w:szCs w:val="28"/>
        </w:rPr>
        <w:t>соответствия деятельности ФГБУ «Центр ветеринарии» требованиям антимонопольного законодательства;</w:t>
      </w:r>
    </w:p>
    <w:p w14:paraId="7D33C394" w14:textId="07F0B6EA" w:rsidR="00517F56" w:rsidRPr="0088038A" w:rsidRDefault="00517F56" w:rsidP="00517F56">
      <w:pPr>
        <w:ind w:right="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038A">
        <w:rPr>
          <w:rFonts w:ascii="Times New Roman" w:hAnsi="Times New Roman" w:cs="Times New Roman"/>
          <w:sz w:val="28"/>
          <w:szCs w:val="28"/>
        </w:rPr>
        <w:t>б) профилактика нарушения требований антимонопольного законодательства в деятельности ФГБУ «Центр ветеринарии».</w:t>
      </w:r>
    </w:p>
    <w:p w14:paraId="45E305B8" w14:textId="77777777" w:rsidR="00517F56" w:rsidRPr="0088038A" w:rsidRDefault="00517F56" w:rsidP="00517F56">
      <w:pPr>
        <w:ind w:right="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038A">
        <w:rPr>
          <w:rFonts w:ascii="Times New Roman" w:hAnsi="Times New Roman" w:cs="Times New Roman"/>
          <w:sz w:val="28"/>
          <w:szCs w:val="28"/>
        </w:rPr>
        <w:t>Задачами антимонопольного комплаенса являются:</w:t>
      </w:r>
    </w:p>
    <w:p w14:paraId="315F2E8C" w14:textId="77777777" w:rsidR="00517F56" w:rsidRPr="0088038A" w:rsidRDefault="00517F56" w:rsidP="00517F56">
      <w:pPr>
        <w:spacing w:after="34" w:line="265" w:lineRule="auto"/>
        <w:ind w:right="2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038A">
        <w:rPr>
          <w:rFonts w:ascii="Times New Roman" w:hAnsi="Times New Roman" w:cs="Times New Roman"/>
          <w:sz w:val="28"/>
          <w:szCs w:val="28"/>
        </w:rPr>
        <w:t>а) выявление рисков нарушения антимонопольного законодательства;</w:t>
      </w:r>
    </w:p>
    <w:p w14:paraId="2B898E5F" w14:textId="77777777" w:rsidR="00517F56" w:rsidRPr="0088038A" w:rsidRDefault="00517F56" w:rsidP="00517F56">
      <w:pPr>
        <w:ind w:right="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038A">
        <w:rPr>
          <w:rFonts w:ascii="Times New Roman" w:hAnsi="Times New Roman" w:cs="Times New Roman"/>
          <w:sz w:val="28"/>
          <w:szCs w:val="28"/>
        </w:rPr>
        <w:t>б) управление рисками нарушения антимонопольного законодательства;</w:t>
      </w:r>
    </w:p>
    <w:p w14:paraId="5727A05C" w14:textId="67DCF016" w:rsidR="00517F56" w:rsidRPr="0088038A" w:rsidRDefault="00517F56" w:rsidP="00517F56">
      <w:pPr>
        <w:ind w:right="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038A">
        <w:rPr>
          <w:rFonts w:ascii="Times New Roman" w:hAnsi="Times New Roman" w:cs="Times New Roman"/>
          <w:sz w:val="28"/>
          <w:szCs w:val="28"/>
        </w:rPr>
        <w:t>в) контроль за соответствием деятельности ФГБУ «Центр ветеринарии» требованиям антимонопольного законодательства;</w:t>
      </w:r>
    </w:p>
    <w:p w14:paraId="263FDF10" w14:textId="6D95A913" w:rsidR="00517F56" w:rsidRPr="0088038A" w:rsidRDefault="00517F56" w:rsidP="00517F56">
      <w:pPr>
        <w:ind w:right="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038A">
        <w:rPr>
          <w:rFonts w:ascii="Times New Roman" w:hAnsi="Times New Roman" w:cs="Times New Roman"/>
          <w:sz w:val="28"/>
          <w:szCs w:val="28"/>
        </w:rPr>
        <w:t>г) оценка эффективности функционирования антимонопольного комплаенса в ФГБУ «Центр ветеринарии».</w:t>
      </w:r>
    </w:p>
    <w:p w14:paraId="165A7A18" w14:textId="7FA28E4D" w:rsidR="00790135" w:rsidRPr="0088038A" w:rsidRDefault="00517F56" w:rsidP="0088038A">
      <w:pPr>
        <w:spacing w:after="41"/>
        <w:ind w:right="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038A">
        <w:rPr>
          <w:rFonts w:ascii="Times New Roman" w:hAnsi="Times New Roman" w:cs="Times New Roman"/>
          <w:sz w:val="28"/>
          <w:szCs w:val="28"/>
        </w:rPr>
        <w:t>Функции коллегиального органа, осуществляющего оценку эффективности организации и функционирования антимонопольного комплаенса в ФГБУ «Центр ветеринарии», возложены на Комиссию по антимонопольному комплаенсу</w:t>
      </w:r>
      <w:r w:rsidR="00790135" w:rsidRPr="0088038A">
        <w:rPr>
          <w:rFonts w:ascii="Times New Roman" w:hAnsi="Times New Roman" w:cs="Times New Roman"/>
          <w:sz w:val="28"/>
          <w:szCs w:val="28"/>
        </w:rPr>
        <w:t>.</w:t>
      </w:r>
    </w:p>
    <w:p w14:paraId="378721B0" w14:textId="4B478B53" w:rsidR="008176EE" w:rsidRPr="0088038A" w:rsidRDefault="00DD7D2D" w:rsidP="0088038A">
      <w:pPr>
        <w:pStyle w:val="1"/>
        <w:ind w:firstLine="580"/>
        <w:jc w:val="both"/>
        <w:rPr>
          <w:sz w:val="28"/>
          <w:szCs w:val="28"/>
        </w:rPr>
      </w:pPr>
      <w:r w:rsidRPr="0088038A">
        <w:rPr>
          <w:sz w:val="28"/>
          <w:szCs w:val="28"/>
        </w:rPr>
        <w:t xml:space="preserve">В </w:t>
      </w:r>
      <w:r w:rsidR="00517F56" w:rsidRPr="0088038A">
        <w:rPr>
          <w:sz w:val="28"/>
          <w:szCs w:val="28"/>
        </w:rPr>
        <w:t xml:space="preserve">ФГБУ «Центр ветеринарии» </w:t>
      </w:r>
      <w:r w:rsidR="00F73FA8" w:rsidRPr="0088038A">
        <w:rPr>
          <w:sz w:val="28"/>
          <w:szCs w:val="28"/>
        </w:rPr>
        <w:t xml:space="preserve">приказом от 28.12.2023 № 109 </w:t>
      </w:r>
      <w:r w:rsidR="00517F56" w:rsidRPr="0088038A">
        <w:rPr>
          <w:sz w:val="28"/>
          <w:szCs w:val="28"/>
        </w:rPr>
        <w:t xml:space="preserve">утверждены </w:t>
      </w:r>
      <w:r w:rsidRPr="0088038A">
        <w:rPr>
          <w:sz w:val="28"/>
          <w:szCs w:val="28"/>
        </w:rPr>
        <w:t xml:space="preserve">Карта рисков нарушения антимонопольного законодательства (комплаенс рисков) на </w:t>
      </w:r>
      <w:r w:rsidR="00AA72E8" w:rsidRPr="0088038A">
        <w:rPr>
          <w:sz w:val="28"/>
          <w:szCs w:val="28"/>
        </w:rPr>
        <w:t>202</w:t>
      </w:r>
      <w:r w:rsidR="000D1558" w:rsidRPr="0088038A">
        <w:rPr>
          <w:sz w:val="28"/>
          <w:szCs w:val="28"/>
        </w:rPr>
        <w:t>4</w:t>
      </w:r>
      <w:r w:rsidRPr="0088038A">
        <w:rPr>
          <w:sz w:val="28"/>
          <w:szCs w:val="28"/>
        </w:rPr>
        <w:t xml:space="preserve"> год (далее - Карта рисков) и План мероприятий («дорожная карта») по </w:t>
      </w:r>
      <w:r w:rsidRPr="0088038A">
        <w:rPr>
          <w:sz w:val="28"/>
          <w:szCs w:val="28"/>
        </w:rPr>
        <w:lastRenderedPageBreak/>
        <w:t xml:space="preserve">снижению рисков нарушения антимонопольного законодательства (комплаенс рисков) на </w:t>
      </w:r>
      <w:r w:rsidR="00AA72E8" w:rsidRPr="0088038A">
        <w:rPr>
          <w:sz w:val="28"/>
          <w:szCs w:val="28"/>
        </w:rPr>
        <w:t>202</w:t>
      </w:r>
      <w:r w:rsidR="000D1558" w:rsidRPr="0088038A">
        <w:rPr>
          <w:sz w:val="28"/>
          <w:szCs w:val="28"/>
        </w:rPr>
        <w:t>4</w:t>
      </w:r>
      <w:r w:rsidRPr="0088038A">
        <w:rPr>
          <w:sz w:val="28"/>
          <w:szCs w:val="28"/>
        </w:rPr>
        <w:t xml:space="preserve"> год</w:t>
      </w:r>
      <w:r w:rsidR="00924992" w:rsidRPr="0088038A">
        <w:rPr>
          <w:sz w:val="28"/>
          <w:szCs w:val="28"/>
        </w:rPr>
        <w:t xml:space="preserve"> </w:t>
      </w:r>
      <w:r w:rsidRPr="0088038A">
        <w:rPr>
          <w:sz w:val="28"/>
          <w:szCs w:val="28"/>
        </w:rPr>
        <w:t>(далее - План мероприятий).</w:t>
      </w:r>
    </w:p>
    <w:p w14:paraId="53AD058C" w14:textId="77777777" w:rsidR="00DC0354" w:rsidRPr="0088038A" w:rsidRDefault="00DC0354" w:rsidP="0088038A">
      <w:pPr>
        <w:pStyle w:val="1"/>
        <w:jc w:val="both"/>
        <w:rPr>
          <w:sz w:val="28"/>
          <w:szCs w:val="28"/>
        </w:rPr>
      </w:pPr>
      <w:r w:rsidRPr="0088038A">
        <w:rPr>
          <w:sz w:val="28"/>
          <w:szCs w:val="28"/>
        </w:rPr>
        <w:t>Согласно Карте рисков, нарушения антимонопольного законодательства возможны в следующих сферах деятельности ФГБУ «Центр ветеринарии»:</w:t>
      </w:r>
    </w:p>
    <w:p w14:paraId="2FBAAEB1" w14:textId="77777777" w:rsidR="00DC0354" w:rsidRPr="0088038A" w:rsidRDefault="00DC0354" w:rsidP="0088038A">
      <w:pPr>
        <w:pStyle w:val="1"/>
        <w:ind w:firstLine="580"/>
        <w:jc w:val="both"/>
        <w:rPr>
          <w:sz w:val="28"/>
          <w:szCs w:val="28"/>
        </w:rPr>
      </w:pPr>
      <w:r w:rsidRPr="0088038A">
        <w:rPr>
          <w:sz w:val="28"/>
          <w:szCs w:val="28"/>
        </w:rPr>
        <w:t>- в сфере закупок;</w:t>
      </w:r>
    </w:p>
    <w:p w14:paraId="27CC862F" w14:textId="77777777" w:rsidR="00DC0354" w:rsidRPr="0088038A" w:rsidRDefault="00DC0354" w:rsidP="0088038A">
      <w:pPr>
        <w:pStyle w:val="1"/>
        <w:ind w:firstLine="580"/>
        <w:jc w:val="both"/>
        <w:rPr>
          <w:sz w:val="28"/>
          <w:szCs w:val="28"/>
        </w:rPr>
      </w:pPr>
      <w:r w:rsidRPr="0088038A">
        <w:rPr>
          <w:sz w:val="28"/>
          <w:szCs w:val="28"/>
        </w:rPr>
        <w:t>- расходование целевых бюджетных субсидий и доведенных лимитов на выполнение государственного задания;</w:t>
      </w:r>
    </w:p>
    <w:p w14:paraId="6C44704B" w14:textId="77777777" w:rsidR="00DC0354" w:rsidRPr="0088038A" w:rsidRDefault="00DC0354" w:rsidP="0088038A">
      <w:pPr>
        <w:pStyle w:val="1"/>
        <w:ind w:firstLine="580"/>
        <w:jc w:val="both"/>
        <w:rPr>
          <w:sz w:val="28"/>
          <w:szCs w:val="28"/>
        </w:rPr>
      </w:pPr>
      <w:r w:rsidRPr="0088038A">
        <w:rPr>
          <w:sz w:val="28"/>
          <w:szCs w:val="28"/>
        </w:rPr>
        <w:t>- оказание платных образовательных услуг по дополнительной образовательной программе повышения квалификации специалистов;</w:t>
      </w:r>
    </w:p>
    <w:p w14:paraId="1894E86E" w14:textId="77777777" w:rsidR="00DC0354" w:rsidRPr="0088038A" w:rsidRDefault="00DC0354" w:rsidP="0088038A">
      <w:pPr>
        <w:pStyle w:val="1"/>
        <w:ind w:firstLine="580"/>
        <w:jc w:val="both"/>
        <w:rPr>
          <w:sz w:val="28"/>
          <w:szCs w:val="28"/>
        </w:rPr>
      </w:pPr>
      <w:r w:rsidRPr="0088038A">
        <w:rPr>
          <w:sz w:val="28"/>
          <w:szCs w:val="28"/>
        </w:rPr>
        <w:t>- подготовка локальных нормативных актов.</w:t>
      </w:r>
    </w:p>
    <w:p w14:paraId="6E4958D0" w14:textId="77777777" w:rsidR="00B9294E" w:rsidRPr="0088038A" w:rsidRDefault="00B9294E">
      <w:pPr>
        <w:pStyle w:val="1"/>
        <w:ind w:firstLine="580"/>
        <w:jc w:val="both"/>
        <w:rPr>
          <w:sz w:val="28"/>
          <w:szCs w:val="28"/>
        </w:rPr>
      </w:pPr>
    </w:p>
    <w:p w14:paraId="7442FD04" w14:textId="77777777" w:rsidR="0088038A" w:rsidRDefault="00DD7D2D" w:rsidP="005A613C">
      <w:pPr>
        <w:pStyle w:val="1"/>
        <w:tabs>
          <w:tab w:val="left" w:pos="874"/>
        </w:tabs>
        <w:ind w:firstLine="567"/>
        <w:jc w:val="both"/>
        <w:rPr>
          <w:sz w:val="28"/>
          <w:szCs w:val="28"/>
        </w:rPr>
      </w:pPr>
      <w:r w:rsidRPr="0088038A">
        <w:rPr>
          <w:sz w:val="28"/>
          <w:szCs w:val="28"/>
        </w:rPr>
        <w:t>Планом</w:t>
      </w:r>
      <w:r w:rsidR="0088038A">
        <w:rPr>
          <w:sz w:val="28"/>
          <w:szCs w:val="28"/>
        </w:rPr>
        <w:t xml:space="preserve"> </w:t>
      </w:r>
      <w:r w:rsidRPr="0088038A">
        <w:rPr>
          <w:sz w:val="28"/>
          <w:szCs w:val="28"/>
        </w:rPr>
        <w:t>мероприятий</w:t>
      </w:r>
      <w:r w:rsidR="0088038A">
        <w:rPr>
          <w:sz w:val="28"/>
          <w:szCs w:val="28"/>
        </w:rPr>
        <w:t xml:space="preserve"> </w:t>
      </w:r>
      <w:r w:rsidRPr="0088038A">
        <w:rPr>
          <w:sz w:val="28"/>
          <w:szCs w:val="28"/>
        </w:rPr>
        <w:t>предусматривается</w:t>
      </w:r>
      <w:r w:rsidR="0088038A">
        <w:rPr>
          <w:sz w:val="28"/>
          <w:szCs w:val="28"/>
        </w:rPr>
        <w:t xml:space="preserve"> </w:t>
      </w:r>
      <w:r w:rsidRPr="0088038A">
        <w:rPr>
          <w:sz w:val="28"/>
          <w:szCs w:val="28"/>
        </w:rPr>
        <w:t>перечень</w:t>
      </w:r>
      <w:r w:rsidR="00DA55F5" w:rsidRPr="0088038A">
        <w:rPr>
          <w:sz w:val="28"/>
          <w:szCs w:val="28"/>
        </w:rPr>
        <w:t xml:space="preserve"> </w:t>
      </w:r>
      <w:r w:rsidRPr="0088038A">
        <w:rPr>
          <w:sz w:val="28"/>
          <w:szCs w:val="28"/>
        </w:rPr>
        <w:t>мероприятий</w:t>
      </w:r>
      <w:r w:rsidR="0088038A">
        <w:rPr>
          <w:sz w:val="28"/>
          <w:szCs w:val="28"/>
        </w:rPr>
        <w:t xml:space="preserve"> </w:t>
      </w:r>
      <w:r w:rsidRPr="0088038A">
        <w:rPr>
          <w:sz w:val="28"/>
          <w:szCs w:val="28"/>
        </w:rPr>
        <w:t xml:space="preserve">по снижению </w:t>
      </w:r>
      <w:r w:rsidR="007F6BB8" w:rsidRPr="0088038A">
        <w:rPr>
          <w:sz w:val="28"/>
          <w:szCs w:val="28"/>
        </w:rPr>
        <w:t xml:space="preserve">комплаенс-рисков. </w:t>
      </w:r>
      <w:r w:rsidRPr="0088038A">
        <w:rPr>
          <w:sz w:val="28"/>
          <w:szCs w:val="28"/>
        </w:rPr>
        <w:t>К таким мероприятиям, в частности, относятся:</w:t>
      </w:r>
      <w:bookmarkStart w:id="0" w:name="bookmark2"/>
      <w:bookmarkEnd w:id="0"/>
    </w:p>
    <w:p w14:paraId="0E7497A8" w14:textId="73F760A1" w:rsidR="008176EE" w:rsidRPr="0088038A" w:rsidRDefault="00DD7D2D" w:rsidP="0088038A">
      <w:pPr>
        <w:pStyle w:val="1"/>
        <w:numPr>
          <w:ilvl w:val="0"/>
          <w:numId w:val="2"/>
        </w:numPr>
        <w:tabs>
          <w:tab w:val="left" w:pos="792"/>
        </w:tabs>
        <w:ind w:firstLine="580"/>
        <w:jc w:val="both"/>
        <w:rPr>
          <w:sz w:val="28"/>
          <w:szCs w:val="28"/>
        </w:rPr>
      </w:pPr>
      <w:r w:rsidRPr="0088038A">
        <w:rPr>
          <w:sz w:val="28"/>
          <w:szCs w:val="28"/>
        </w:rPr>
        <w:t>анализ выявленных нарушений антимонопольного законодательства за 3 предыдущих года (наличие предостережений, предупреждений, штрафов, жалоб, возбужденных дел);</w:t>
      </w:r>
    </w:p>
    <w:p w14:paraId="29EAB1D8" w14:textId="7960CE03" w:rsidR="008176EE" w:rsidRPr="0088038A" w:rsidRDefault="00DD7D2D">
      <w:pPr>
        <w:pStyle w:val="1"/>
        <w:numPr>
          <w:ilvl w:val="0"/>
          <w:numId w:val="2"/>
        </w:numPr>
        <w:tabs>
          <w:tab w:val="left" w:pos="792"/>
        </w:tabs>
        <w:ind w:firstLine="580"/>
        <w:jc w:val="both"/>
        <w:rPr>
          <w:sz w:val="28"/>
          <w:szCs w:val="28"/>
        </w:rPr>
      </w:pPr>
      <w:bookmarkStart w:id="1" w:name="bookmark3"/>
      <w:bookmarkEnd w:id="1"/>
      <w:r w:rsidRPr="0088038A">
        <w:rPr>
          <w:sz w:val="28"/>
          <w:szCs w:val="28"/>
        </w:rPr>
        <w:t xml:space="preserve">анализ проектов нормативных правовых актов </w:t>
      </w:r>
      <w:r w:rsidR="007F6BB8" w:rsidRPr="0088038A">
        <w:rPr>
          <w:sz w:val="28"/>
          <w:szCs w:val="28"/>
        </w:rPr>
        <w:t xml:space="preserve">ФГБУ </w:t>
      </w:r>
      <w:r w:rsidR="00517F56" w:rsidRPr="0088038A">
        <w:rPr>
          <w:sz w:val="28"/>
          <w:szCs w:val="28"/>
        </w:rPr>
        <w:t>«Центр ветеринарии»</w:t>
      </w:r>
      <w:r w:rsidRPr="0088038A">
        <w:rPr>
          <w:sz w:val="28"/>
          <w:szCs w:val="28"/>
        </w:rPr>
        <w:t xml:space="preserve"> и действующих нормативных правовых актов, относящихся к сфере деятельности </w:t>
      </w:r>
      <w:proofErr w:type="gramStart"/>
      <w:r w:rsidR="007F6BB8" w:rsidRPr="0088038A">
        <w:rPr>
          <w:sz w:val="28"/>
          <w:szCs w:val="28"/>
        </w:rPr>
        <w:t xml:space="preserve">ФГБУ </w:t>
      </w:r>
      <w:r w:rsidR="00517F56" w:rsidRPr="0088038A">
        <w:rPr>
          <w:sz w:val="28"/>
          <w:szCs w:val="28"/>
        </w:rPr>
        <w:t>«Центр ветеринарии»</w:t>
      </w:r>
      <w:proofErr w:type="gramEnd"/>
      <w:r w:rsidR="007F6BB8" w:rsidRPr="0088038A">
        <w:rPr>
          <w:sz w:val="28"/>
          <w:szCs w:val="28"/>
        </w:rPr>
        <w:t xml:space="preserve"> </w:t>
      </w:r>
      <w:r w:rsidRPr="0088038A">
        <w:rPr>
          <w:sz w:val="28"/>
          <w:szCs w:val="28"/>
        </w:rPr>
        <w:t>и реализация которых связана с соблюдением требований антимонопольного законодательства</w:t>
      </w:r>
      <w:r w:rsidR="007F6BB8" w:rsidRPr="0088038A">
        <w:rPr>
          <w:sz w:val="28"/>
          <w:szCs w:val="28"/>
        </w:rPr>
        <w:t xml:space="preserve"> </w:t>
      </w:r>
      <w:r w:rsidRPr="0088038A">
        <w:rPr>
          <w:sz w:val="28"/>
          <w:szCs w:val="28"/>
        </w:rPr>
        <w:t>на предмет их соответствия антимонопольному законодательству;</w:t>
      </w:r>
    </w:p>
    <w:p w14:paraId="2BB56C95" w14:textId="77777777" w:rsidR="008176EE" w:rsidRPr="0088038A" w:rsidRDefault="00DD7D2D">
      <w:pPr>
        <w:pStyle w:val="1"/>
        <w:numPr>
          <w:ilvl w:val="0"/>
          <w:numId w:val="2"/>
        </w:numPr>
        <w:tabs>
          <w:tab w:val="left" w:pos="792"/>
        </w:tabs>
        <w:ind w:firstLine="580"/>
        <w:jc w:val="both"/>
        <w:rPr>
          <w:sz w:val="28"/>
          <w:szCs w:val="28"/>
        </w:rPr>
      </w:pPr>
      <w:bookmarkStart w:id="2" w:name="bookmark4"/>
      <w:bookmarkEnd w:id="2"/>
      <w:r w:rsidRPr="0088038A">
        <w:rPr>
          <w:sz w:val="28"/>
          <w:szCs w:val="28"/>
        </w:rPr>
        <w:t>мониторинг и анализ практики применения антимонопольного законодательства;</w:t>
      </w:r>
    </w:p>
    <w:p w14:paraId="6A13640C" w14:textId="2DF8A7B9" w:rsidR="008176EE" w:rsidRPr="0088038A" w:rsidRDefault="00DD7D2D">
      <w:pPr>
        <w:pStyle w:val="1"/>
        <w:numPr>
          <w:ilvl w:val="0"/>
          <w:numId w:val="2"/>
        </w:numPr>
        <w:tabs>
          <w:tab w:val="left" w:pos="1010"/>
        </w:tabs>
        <w:ind w:firstLine="580"/>
        <w:jc w:val="both"/>
        <w:rPr>
          <w:sz w:val="28"/>
          <w:szCs w:val="28"/>
        </w:rPr>
      </w:pPr>
      <w:bookmarkStart w:id="3" w:name="bookmark5"/>
      <w:bookmarkEnd w:id="3"/>
      <w:r w:rsidRPr="0088038A">
        <w:rPr>
          <w:sz w:val="28"/>
          <w:szCs w:val="28"/>
        </w:rPr>
        <w:t xml:space="preserve">проведение систематической оценки эффективности разработанных и реализуемых мероприятий по снижению комплаенс-рисков </w:t>
      </w:r>
      <w:r w:rsidR="007F6BB8" w:rsidRPr="0088038A">
        <w:rPr>
          <w:sz w:val="28"/>
          <w:szCs w:val="28"/>
        </w:rPr>
        <w:t xml:space="preserve">ФГБУ </w:t>
      </w:r>
      <w:r w:rsidR="00517F56" w:rsidRPr="0088038A">
        <w:rPr>
          <w:sz w:val="28"/>
          <w:szCs w:val="28"/>
        </w:rPr>
        <w:t>«Центр ветеринарии»</w:t>
      </w:r>
      <w:r w:rsidRPr="0088038A">
        <w:rPr>
          <w:sz w:val="28"/>
          <w:szCs w:val="28"/>
        </w:rPr>
        <w:t>.</w:t>
      </w:r>
    </w:p>
    <w:p w14:paraId="06334D6E" w14:textId="087016A6" w:rsidR="008176EE" w:rsidRPr="0088038A" w:rsidRDefault="00DD7D2D">
      <w:pPr>
        <w:pStyle w:val="1"/>
        <w:ind w:firstLine="580"/>
        <w:jc w:val="both"/>
        <w:rPr>
          <w:sz w:val="28"/>
          <w:szCs w:val="28"/>
        </w:rPr>
      </w:pPr>
      <w:r w:rsidRPr="0088038A">
        <w:rPr>
          <w:sz w:val="28"/>
          <w:szCs w:val="28"/>
        </w:rPr>
        <w:t xml:space="preserve">При проведении анализа выявленных нарушений антимонопольного законодательства осуществлен сбор сведений в структурных подразделениях </w:t>
      </w:r>
      <w:r w:rsidR="002861DE" w:rsidRPr="0088038A">
        <w:rPr>
          <w:sz w:val="28"/>
          <w:szCs w:val="28"/>
        </w:rPr>
        <w:t xml:space="preserve">ФГБУ </w:t>
      </w:r>
      <w:r w:rsidR="00517F56" w:rsidRPr="0088038A">
        <w:rPr>
          <w:sz w:val="28"/>
          <w:szCs w:val="28"/>
        </w:rPr>
        <w:t>«Центр ветеринарии»</w:t>
      </w:r>
      <w:r w:rsidRPr="0088038A">
        <w:rPr>
          <w:sz w:val="28"/>
          <w:szCs w:val="28"/>
        </w:rPr>
        <w:t xml:space="preserve"> о наличии нарушений антимонопольного законодательства.</w:t>
      </w:r>
    </w:p>
    <w:p w14:paraId="7FE8ED93" w14:textId="6A3FAD9F" w:rsidR="006F5CDB" w:rsidRPr="0088038A" w:rsidRDefault="006F5CDB" w:rsidP="006F5CDB">
      <w:pPr>
        <w:pStyle w:val="1"/>
        <w:ind w:firstLine="580"/>
        <w:jc w:val="both"/>
        <w:rPr>
          <w:color w:val="auto"/>
          <w:sz w:val="28"/>
          <w:szCs w:val="28"/>
        </w:rPr>
      </w:pPr>
      <w:r w:rsidRPr="0088038A">
        <w:rPr>
          <w:color w:val="auto"/>
          <w:sz w:val="28"/>
          <w:szCs w:val="28"/>
        </w:rPr>
        <w:t>По результатам анализа нарушения антимонопольного законодательства в сфере закупок за отчетный период признаны:</w:t>
      </w:r>
    </w:p>
    <w:p w14:paraId="25EF2C38" w14:textId="4AAB7F64" w:rsidR="006F5CDB" w:rsidRPr="0088038A" w:rsidRDefault="006F5CDB" w:rsidP="006F5CDB">
      <w:pPr>
        <w:pStyle w:val="1"/>
        <w:ind w:firstLine="580"/>
        <w:jc w:val="both"/>
        <w:rPr>
          <w:color w:val="auto"/>
          <w:sz w:val="28"/>
          <w:szCs w:val="28"/>
        </w:rPr>
      </w:pPr>
      <w:r w:rsidRPr="0088038A">
        <w:rPr>
          <w:color w:val="auto"/>
          <w:sz w:val="28"/>
          <w:szCs w:val="28"/>
        </w:rPr>
        <w:t>- в действиях ФГБУ «Центр ветеринарии» нарушение ч. 4, 5, 7</w:t>
      </w:r>
    </w:p>
    <w:p w14:paraId="63803815" w14:textId="77777777" w:rsidR="006F5CDB" w:rsidRPr="0088038A" w:rsidRDefault="006F5CDB" w:rsidP="006F5CDB">
      <w:pPr>
        <w:pStyle w:val="1"/>
        <w:ind w:firstLine="0"/>
        <w:jc w:val="both"/>
        <w:rPr>
          <w:color w:val="auto"/>
          <w:sz w:val="28"/>
          <w:szCs w:val="28"/>
        </w:rPr>
      </w:pPr>
      <w:r w:rsidRPr="0088038A">
        <w:rPr>
          <w:color w:val="auto"/>
          <w:sz w:val="28"/>
          <w:szCs w:val="28"/>
        </w:rPr>
        <w:t>ст. 34 Закона о контрактной системе (5 нарушений);</w:t>
      </w:r>
    </w:p>
    <w:p w14:paraId="48F4725E" w14:textId="27F4A014" w:rsidR="006F5CDB" w:rsidRPr="0088038A" w:rsidRDefault="006F5CDB" w:rsidP="006F5CDB">
      <w:pPr>
        <w:pStyle w:val="1"/>
        <w:ind w:firstLine="580"/>
        <w:jc w:val="both"/>
        <w:rPr>
          <w:color w:val="auto"/>
          <w:sz w:val="28"/>
          <w:szCs w:val="28"/>
        </w:rPr>
      </w:pPr>
      <w:r w:rsidRPr="0088038A">
        <w:rPr>
          <w:color w:val="auto"/>
          <w:sz w:val="28"/>
          <w:szCs w:val="28"/>
        </w:rPr>
        <w:t>- в действиях ФГБУ «Центр ветеринарии» нарушение требований ч.9 ст.16 Закона о контрактной системе (2 нарушения);</w:t>
      </w:r>
    </w:p>
    <w:p w14:paraId="64D459D6" w14:textId="13948159" w:rsidR="006F5CDB" w:rsidRPr="0088038A" w:rsidRDefault="006F5CDB" w:rsidP="006F5CDB">
      <w:pPr>
        <w:pStyle w:val="1"/>
        <w:ind w:firstLine="580"/>
        <w:jc w:val="both"/>
        <w:rPr>
          <w:color w:val="auto"/>
          <w:sz w:val="28"/>
          <w:szCs w:val="28"/>
        </w:rPr>
      </w:pPr>
      <w:r w:rsidRPr="0088038A">
        <w:rPr>
          <w:color w:val="auto"/>
          <w:sz w:val="28"/>
          <w:szCs w:val="28"/>
        </w:rPr>
        <w:t>- в действиях ФГБУ «Центр ветеринарии» нарушение ч. 3 ст. 28</w:t>
      </w:r>
    </w:p>
    <w:p w14:paraId="418750D7" w14:textId="77777777" w:rsidR="006F5CDB" w:rsidRPr="0088038A" w:rsidRDefault="006F5CDB" w:rsidP="006F5CDB">
      <w:pPr>
        <w:pStyle w:val="1"/>
        <w:ind w:firstLine="0"/>
        <w:jc w:val="both"/>
        <w:rPr>
          <w:color w:val="auto"/>
          <w:sz w:val="28"/>
          <w:szCs w:val="28"/>
        </w:rPr>
      </w:pPr>
      <w:r w:rsidRPr="0088038A">
        <w:rPr>
          <w:color w:val="auto"/>
          <w:sz w:val="28"/>
          <w:szCs w:val="28"/>
        </w:rPr>
        <w:t>Закона о контрактной системе.</w:t>
      </w:r>
    </w:p>
    <w:p w14:paraId="7F3529BC" w14:textId="6EADE7A5" w:rsidR="006F5CDB" w:rsidRPr="0088038A" w:rsidRDefault="006F5CDB" w:rsidP="006F5CDB">
      <w:pPr>
        <w:pStyle w:val="1"/>
        <w:ind w:firstLine="580"/>
        <w:jc w:val="both"/>
        <w:rPr>
          <w:sz w:val="28"/>
          <w:szCs w:val="28"/>
        </w:rPr>
      </w:pPr>
      <w:r w:rsidRPr="0088038A">
        <w:rPr>
          <w:sz w:val="28"/>
          <w:szCs w:val="28"/>
        </w:rPr>
        <w:t xml:space="preserve">По итогам проведенного анализа действующих нормативных правовых актов ФГБУ «Центр ветеринарии» сделаны выводы об их соответствии антимонопольному законодательству, а также о нецелесообразности внесения изменений в указанные акты. Мониторинг и анализ практики применения антимонопольного законодательства, проведение систематической оценки эффективности разработанных и реализуемых мероприятий по снижению </w:t>
      </w:r>
      <w:r w:rsidRPr="0088038A">
        <w:rPr>
          <w:sz w:val="28"/>
          <w:szCs w:val="28"/>
        </w:rPr>
        <w:lastRenderedPageBreak/>
        <w:t>комплаенс-рисков ФГБУ «Центр ветеринарии» проводятся отделом правового обеспечения ФГБУ «Центр ветеринарии» на постоянной основе.</w:t>
      </w:r>
    </w:p>
    <w:p w14:paraId="358F0523" w14:textId="77777777" w:rsidR="006F5CDB" w:rsidRPr="0088038A" w:rsidRDefault="006F5CDB" w:rsidP="006F5CDB">
      <w:pPr>
        <w:pStyle w:val="1"/>
        <w:ind w:firstLine="580"/>
        <w:jc w:val="both"/>
        <w:rPr>
          <w:sz w:val="28"/>
          <w:szCs w:val="28"/>
        </w:rPr>
      </w:pPr>
      <w:r w:rsidRPr="0088038A">
        <w:rPr>
          <w:sz w:val="28"/>
          <w:szCs w:val="28"/>
        </w:rPr>
        <w:t>Нормативные правовые акты ФГБУ «Центр ветеринарии», касающиеся антимонопольного комплаенса, размещены на официальном сайте ФГБУ «Центр ветеринарии».</w:t>
      </w:r>
    </w:p>
    <w:p w14:paraId="60C10073" w14:textId="3CDE928F" w:rsidR="00824613" w:rsidRPr="0088038A" w:rsidRDefault="00824613">
      <w:pPr>
        <w:pStyle w:val="1"/>
        <w:ind w:firstLine="580"/>
        <w:jc w:val="both"/>
        <w:rPr>
          <w:sz w:val="28"/>
          <w:szCs w:val="28"/>
        </w:rPr>
      </w:pPr>
      <w:r w:rsidRPr="0088038A">
        <w:rPr>
          <w:sz w:val="28"/>
          <w:szCs w:val="28"/>
        </w:rPr>
        <w:t>В целях исключения положений, противоречащих нормам антимонопольного законодательства на стадии разработки проектов НПА, договоров, соглашений, уполномоченным подразделением (отдел правового обеспечения) на постоянной основе проводится юридическая экспертиза перечисленных актов, подготовленных структурными подразделениями</w:t>
      </w:r>
      <w:r w:rsidR="006F5CDB" w:rsidRPr="0088038A">
        <w:rPr>
          <w:sz w:val="28"/>
          <w:szCs w:val="28"/>
        </w:rPr>
        <w:t>.</w:t>
      </w:r>
    </w:p>
    <w:p w14:paraId="1CC34573" w14:textId="19308EB8" w:rsidR="002861DE" w:rsidRPr="0088038A" w:rsidRDefault="00DD7D2D" w:rsidP="002861DE">
      <w:pPr>
        <w:pStyle w:val="1"/>
        <w:tabs>
          <w:tab w:val="left" w:pos="2462"/>
          <w:tab w:val="left" w:pos="4493"/>
          <w:tab w:val="left" w:pos="6010"/>
          <w:tab w:val="left" w:pos="6929"/>
          <w:tab w:val="left" w:pos="8587"/>
        </w:tabs>
        <w:ind w:firstLine="580"/>
        <w:jc w:val="both"/>
        <w:rPr>
          <w:sz w:val="28"/>
          <w:szCs w:val="28"/>
        </w:rPr>
      </w:pPr>
      <w:r w:rsidRPr="0088038A">
        <w:rPr>
          <w:sz w:val="28"/>
          <w:szCs w:val="28"/>
        </w:rPr>
        <w:t xml:space="preserve">В целях профилактики нарушений требований антимонопольного законодательства структурными подразделениями </w:t>
      </w:r>
      <w:r w:rsidR="00E940ED" w:rsidRPr="0088038A">
        <w:rPr>
          <w:sz w:val="28"/>
          <w:szCs w:val="28"/>
        </w:rPr>
        <w:t xml:space="preserve">ФГБУ </w:t>
      </w:r>
      <w:r w:rsidR="00517F56" w:rsidRPr="0088038A">
        <w:rPr>
          <w:sz w:val="28"/>
          <w:szCs w:val="28"/>
        </w:rPr>
        <w:t>«Центр ветеринарии»</w:t>
      </w:r>
      <w:r w:rsidRPr="0088038A">
        <w:rPr>
          <w:sz w:val="28"/>
          <w:szCs w:val="28"/>
        </w:rPr>
        <w:t xml:space="preserve"> в рамках их компетенции на регулярной основе проводятся консультирование и обучение </w:t>
      </w:r>
      <w:r w:rsidR="002861DE" w:rsidRPr="0088038A">
        <w:rPr>
          <w:sz w:val="28"/>
          <w:szCs w:val="28"/>
        </w:rPr>
        <w:t xml:space="preserve">сотрудников </w:t>
      </w:r>
      <w:r w:rsidRPr="0088038A">
        <w:rPr>
          <w:sz w:val="28"/>
          <w:szCs w:val="28"/>
        </w:rPr>
        <w:t>по</w:t>
      </w:r>
      <w:r w:rsidR="002861DE" w:rsidRPr="0088038A">
        <w:rPr>
          <w:sz w:val="28"/>
          <w:szCs w:val="28"/>
        </w:rPr>
        <w:t xml:space="preserve"> </w:t>
      </w:r>
      <w:r w:rsidRPr="0088038A">
        <w:rPr>
          <w:sz w:val="28"/>
          <w:szCs w:val="28"/>
        </w:rPr>
        <w:t>вопросам,</w:t>
      </w:r>
      <w:r w:rsidR="002861DE" w:rsidRPr="0088038A">
        <w:rPr>
          <w:sz w:val="28"/>
          <w:szCs w:val="28"/>
        </w:rPr>
        <w:t xml:space="preserve"> </w:t>
      </w:r>
      <w:r w:rsidRPr="0088038A">
        <w:rPr>
          <w:sz w:val="28"/>
          <w:szCs w:val="28"/>
        </w:rPr>
        <w:t>связанным</w:t>
      </w:r>
      <w:r w:rsidR="002861DE" w:rsidRPr="0088038A">
        <w:rPr>
          <w:sz w:val="28"/>
          <w:szCs w:val="28"/>
        </w:rPr>
        <w:t xml:space="preserve"> </w:t>
      </w:r>
      <w:r w:rsidRPr="0088038A">
        <w:rPr>
          <w:sz w:val="28"/>
          <w:szCs w:val="28"/>
        </w:rPr>
        <w:t>с соблюдением антимонопольного законодательства и антимонопольного комплаенса.</w:t>
      </w:r>
    </w:p>
    <w:p w14:paraId="238CAE70" w14:textId="5E8495B7" w:rsidR="002861DE" w:rsidRPr="0088038A" w:rsidRDefault="00B2126A" w:rsidP="002861DE">
      <w:pPr>
        <w:pStyle w:val="1"/>
        <w:ind w:firstLine="580"/>
        <w:jc w:val="both"/>
        <w:rPr>
          <w:sz w:val="28"/>
          <w:szCs w:val="28"/>
        </w:rPr>
      </w:pPr>
      <w:r w:rsidRPr="0088038A">
        <w:rPr>
          <w:sz w:val="28"/>
          <w:szCs w:val="28"/>
        </w:rPr>
        <w:t>Для</w:t>
      </w:r>
      <w:r w:rsidR="002861DE" w:rsidRPr="0088038A">
        <w:rPr>
          <w:sz w:val="28"/>
          <w:szCs w:val="28"/>
        </w:rPr>
        <w:t xml:space="preserve"> недопущения возрастания рисков нарушения антимонопольного законодательства, а также сохранения достигнутого уровня эффективности функционирования антимонопольного комплаенса в ФГБУ </w:t>
      </w:r>
      <w:r w:rsidR="00517F56" w:rsidRPr="0088038A">
        <w:rPr>
          <w:sz w:val="28"/>
          <w:szCs w:val="28"/>
        </w:rPr>
        <w:t>«Центр ветеринарии»</w:t>
      </w:r>
      <w:r w:rsidR="002861DE" w:rsidRPr="0088038A">
        <w:rPr>
          <w:sz w:val="28"/>
          <w:szCs w:val="28"/>
        </w:rPr>
        <w:t xml:space="preserve"> разработан План мероприятий, направленных на профилактику и дальнейшее недопущение нарушения антимонопольного законодательства и антимонопольного комплаенса:</w:t>
      </w:r>
    </w:p>
    <w:p w14:paraId="670CCD23" w14:textId="673E07E9" w:rsidR="002861DE" w:rsidRPr="0088038A" w:rsidRDefault="002861DE" w:rsidP="0088038A">
      <w:pPr>
        <w:pStyle w:val="1"/>
        <w:numPr>
          <w:ilvl w:val="0"/>
          <w:numId w:val="2"/>
        </w:numPr>
        <w:tabs>
          <w:tab w:val="left" w:pos="831"/>
          <w:tab w:val="left" w:pos="1134"/>
        </w:tabs>
        <w:ind w:firstLine="709"/>
        <w:jc w:val="both"/>
        <w:rPr>
          <w:sz w:val="28"/>
          <w:szCs w:val="28"/>
        </w:rPr>
      </w:pPr>
      <w:r w:rsidRPr="0088038A">
        <w:rPr>
          <w:sz w:val="28"/>
          <w:szCs w:val="28"/>
        </w:rPr>
        <w:t xml:space="preserve">анализ проектов нормативных правовых актов ФГБУ </w:t>
      </w:r>
      <w:r w:rsidR="00517F56" w:rsidRPr="0088038A">
        <w:rPr>
          <w:sz w:val="28"/>
          <w:szCs w:val="28"/>
        </w:rPr>
        <w:t>«Центр ветеринарии»</w:t>
      </w:r>
      <w:r w:rsidRPr="0088038A">
        <w:rPr>
          <w:sz w:val="28"/>
          <w:szCs w:val="28"/>
        </w:rPr>
        <w:t xml:space="preserve"> на соответствие требованиям антимонопольного законодательства Российской Федерации;</w:t>
      </w:r>
    </w:p>
    <w:p w14:paraId="7126985F" w14:textId="77777777" w:rsidR="002861DE" w:rsidRPr="0088038A" w:rsidRDefault="002861DE" w:rsidP="0088038A">
      <w:pPr>
        <w:pStyle w:val="1"/>
        <w:numPr>
          <w:ilvl w:val="0"/>
          <w:numId w:val="2"/>
        </w:numPr>
        <w:tabs>
          <w:tab w:val="left" w:pos="850"/>
          <w:tab w:val="left" w:pos="1134"/>
        </w:tabs>
        <w:ind w:firstLine="709"/>
        <w:jc w:val="both"/>
        <w:rPr>
          <w:sz w:val="28"/>
          <w:szCs w:val="28"/>
        </w:rPr>
      </w:pPr>
      <w:r w:rsidRPr="0088038A">
        <w:rPr>
          <w:sz w:val="28"/>
          <w:szCs w:val="28"/>
        </w:rPr>
        <w:t>обеспечение направления на обучение сотрудников, чьи трудовые (должностные) обязанности</w:t>
      </w:r>
      <w:r w:rsidRPr="0088038A">
        <w:rPr>
          <w:sz w:val="28"/>
          <w:szCs w:val="28"/>
        </w:rPr>
        <w:tab/>
        <w:t>предусматривают</w:t>
      </w:r>
      <w:r w:rsidRPr="0088038A">
        <w:rPr>
          <w:sz w:val="28"/>
          <w:szCs w:val="28"/>
        </w:rPr>
        <w:tab/>
        <w:t xml:space="preserve"> выполнение функций,</w:t>
      </w:r>
      <w:r w:rsidRPr="0088038A">
        <w:rPr>
          <w:sz w:val="28"/>
          <w:szCs w:val="28"/>
        </w:rPr>
        <w:tab/>
        <w:t>связанных</w:t>
      </w:r>
    </w:p>
    <w:p w14:paraId="70B05A7D" w14:textId="77777777" w:rsidR="002861DE" w:rsidRPr="0088038A" w:rsidRDefault="002861DE" w:rsidP="0088038A">
      <w:pPr>
        <w:pStyle w:val="1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88038A">
        <w:rPr>
          <w:sz w:val="28"/>
          <w:szCs w:val="28"/>
        </w:rPr>
        <w:t>с рисками нарушения антимонопольного законодательства, в том числе участвующих в процедурах осуществления государственных закупок;</w:t>
      </w:r>
    </w:p>
    <w:p w14:paraId="388C4F7E" w14:textId="77777777" w:rsidR="002861DE" w:rsidRPr="0088038A" w:rsidRDefault="002861DE" w:rsidP="0088038A">
      <w:pPr>
        <w:pStyle w:val="1"/>
        <w:numPr>
          <w:ilvl w:val="0"/>
          <w:numId w:val="2"/>
        </w:numPr>
        <w:tabs>
          <w:tab w:val="left" w:pos="850"/>
          <w:tab w:val="left" w:pos="1134"/>
        </w:tabs>
        <w:ind w:firstLine="709"/>
        <w:jc w:val="both"/>
        <w:rPr>
          <w:sz w:val="28"/>
          <w:szCs w:val="28"/>
        </w:rPr>
      </w:pPr>
      <w:r w:rsidRPr="0088038A">
        <w:rPr>
          <w:sz w:val="28"/>
          <w:szCs w:val="28"/>
        </w:rPr>
        <w:t>контроль документации по государственным закупкам на стадии согласования;</w:t>
      </w:r>
    </w:p>
    <w:p w14:paraId="17971DF8" w14:textId="77777777" w:rsidR="002861DE" w:rsidRPr="0088038A" w:rsidRDefault="002861DE" w:rsidP="0088038A">
      <w:pPr>
        <w:pStyle w:val="1"/>
        <w:numPr>
          <w:ilvl w:val="0"/>
          <w:numId w:val="2"/>
        </w:numPr>
        <w:tabs>
          <w:tab w:val="left" w:pos="850"/>
          <w:tab w:val="left" w:pos="1134"/>
        </w:tabs>
        <w:ind w:firstLine="709"/>
        <w:jc w:val="both"/>
        <w:rPr>
          <w:sz w:val="28"/>
          <w:szCs w:val="28"/>
        </w:rPr>
      </w:pPr>
      <w:r w:rsidRPr="0088038A">
        <w:rPr>
          <w:sz w:val="28"/>
          <w:szCs w:val="28"/>
        </w:rPr>
        <w:t>анализ допущенных нарушений антимонопольного законодательства.</w:t>
      </w:r>
    </w:p>
    <w:p w14:paraId="403E6A4A" w14:textId="77777777" w:rsidR="006F5CDB" w:rsidRPr="0088038A" w:rsidRDefault="006F5CDB" w:rsidP="0088038A">
      <w:pPr>
        <w:pStyle w:val="1"/>
        <w:numPr>
          <w:ilvl w:val="0"/>
          <w:numId w:val="2"/>
        </w:numPr>
        <w:tabs>
          <w:tab w:val="left" w:pos="1134"/>
        </w:tabs>
        <w:ind w:firstLine="709"/>
        <w:rPr>
          <w:sz w:val="28"/>
          <w:szCs w:val="28"/>
        </w:rPr>
      </w:pPr>
      <w:r w:rsidRPr="0088038A">
        <w:rPr>
          <w:sz w:val="28"/>
          <w:szCs w:val="28"/>
        </w:rPr>
        <w:t>повышение профессиональных навыков контрактного управляющего и специалистов отдела.</w:t>
      </w:r>
    </w:p>
    <w:p w14:paraId="6A07AC7C" w14:textId="77777777" w:rsidR="0088038A" w:rsidRDefault="006F5CDB" w:rsidP="0088038A">
      <w:pPr>
        <w:pStyle w:val="1"/>
        <w:numPr>
          <w:ilvl w:val="0"/>
          <w:numId w:val="2"/>
        </w:numPr>
        <w:tabs>
          <w:tab w:val="left" w:pos="1134"/>
        </w:tabs>
        <w:ind w:firstLine="709"/>
        <w:rPr>
          <w:sz w:val="28"/>
          <w:szCs w:val="28"/>
        </w:rPr>
      </w:pPr>
      <w:r w:rsidRPr="0088038A">
        <w:rPr>
          <w:sz w:val="28"/>
          <w:szCs w:val="28"/>
        </w:rPr>
        <w:t>мониторинг и анализ антимонопольного законодательства;</w:t>
      </w:r>
    </w:p>
    <w:p w14:paraId="1D3F2F04" w14:textId="626F7C7D" w:rsidR="006F5CDB" w:rsidRPr="0088038A" w:rsidRDefault="006F5CDB" w:rsidP="0088038A">
      <w:pPr>
        <w:pStyle w:val="1"/>
        <w:numPr>
          <w:ilvl w:val="0"/>
          <w:numId w:val="2"/>
        </w:numPr>
        <w:tabs>
          <w:tab w:val="left" w:pos="1134"/>
        </w:tabs>
        <w:ind w:firstLine="709"/>
        <w:rPr>
          <w:sz w:val="28"/>
          <w:szCs w:val="28"/>
        </w:rPr>
      </w:pPr>
      <w:r w:rsidRPr="0088038A">
        <w:rPr>
          <w:sz w:val="28"/>
          <w:szCs w:val="28"/>
        </w:rPr>
        <w:t>мониторинг и анализ изменений, вносимых в законодательство об образовании;</w:t>
      </w:r>
    </w:p>
    <w:p w14:paraId="1BFB6EB1" w14:textId="77777777" w:rsidR="006F5CDB" w:rsidRPr="0088038A" w:rsidRDefault="006F5CDB" w:rsidP="0088038A">
      <w:pPr>
        <w:pStyle w:val="1"/>
        <w:numPr>
          <w:ilvl w:val="0"/>
          <w:numId w:val="2"/>
        </w:numPr>
        <w:tabs>
          <w:tab w:val="left" w:pos="1134"/>
        </w:tabs>
        <w:ind w:firstLine="709"/>
        <w:rPr>
          <w:sz w:val="28"/>
          <w:szCs w:val="28"/>
        </w:rPr>
      </w:pPr>
      <w:r w:rsidRPr="0088038A">
        <w:rPr>
          <w:sz w:val="28"/>
          <w:szCs w:val="28"/>
        </w:rPr>
        <w:t xml:space="preserve"> осуществление контроля за посещением занятий слушателями, проверка представленных документов;</w:t>
      </w:r>
    </w:p>
    <w:p w14:paraId="28768BE0" w14:textId="77777777" w:rsidR="0088038A" w:rsidRDefault="006F5CDB" w:rsidP="0088038A">
      <w:pPr>
        <w:pStyle w:val="1"/>
        <w:numPr>
          <w:ilvl w:val="0"/>
          <w:numId w:val="2"/>
        </w:num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8038A">
        <w:rPr>
          <w:sz w:val="28"/>
          <w:szCs w:val="28"/>
        </w:rPr>
        <w:t>мониторинг и анализ изменений, вносимых на налоговое, бюджетное законодательство и иные нормативные правовые акты, регулирующие вопросы предоставления и расходования средств разных уровней бюджетной политики;</w:t>
      </w:r>
    </w:p>
    <w:p w14:paraId="78C71133" w14:textId="1BA873FE" w:rsidR="006F5CDB" w:rsidRPr="0088038A" w:rsidRDefault="006F5CDB" w:rsidP="0088038A">
      <w:pPr>
        <w:pStyle w:val="1"/>
        <w:numPr>
          <w:ilvl w:val="0"/>
          <w:numId w:val="2"/>
        </w:numPr>
        <w:tabs>
          <w:tab w:val="left" w:pos="1134"/>
        </w:tabs>
        <w:ind w:firstLine="709"/>
        <w:jc w:val="both"/>
        <w:rPr>
          <w:rStyle w:val="210pt"/>
          <w:sz w:val="28"/>
          <w:szCs w:val="28"/>
          <w:shd w:val="clear" w:color="auto" w:fill="auto"/>
        </w:rPr>
      </w:pPr>
      <w:r w:rsidRPr="0088038A">
        <w:rPr>
          <w:rStyle w:val="210pt"/>
          <w:rFonts w:eastAsia="Calibri"/>
          <w:sz w:val="28"/>
          <w:szCs w:val="28"/>
        </w:rPr>
        <w:t>повышение правовой грамотности сотрудников.</w:t>
      </w:r>
    </w:p>
    <w:p w14:paraId="5DB355A5" w14:textId="152E4C95" w:rsidR="00AB61AB" w:rsidRPr="0088038A" w:rsidRDefault="00AB61AB" w:rsidP="00AB61AB">
      <w:pPr>
        <w:pStyle w:val="a8"/>
        <w:ind w:firstLine="580"/>
        <w:jc w:val="both"/>
        <w:rPr>
          <w:rFonts w:ascii="Times New Roman" w:hAnsi="Times New Roman" w:cs="Times New Roman"/>
          <w:sz w:val="28"/>
          <w:szCs w:val="28"/>
        </w:rPr>
      </w:pPr>
      <w:r w:rsidRPr="0088038A">
        <w:rPr>
          <w:rFonts w:ascii="Times New Roman" w:hAnsi="Times New Roman" w:cs="Times New Roman"/>
          <w:sz w:val="28"/>
          <w:szCs w:val="28"/>
        </w:rPr>
        <w:t>Приказом от 2</w:t>
      </w:r>
      <w:r w:rsidR="006F5CDB" w:rsidRPr="0088038A">
        <w:rPr>
          <w:rFonts w:ascii="Times New Roman" w:hAnsi="Times New Roman" w:cs="Times New Roman"/>
          <w:sz w:val="28"/>
          <w:szCs w:val="28"/>
        </w:rPr>
        <w:t>8</w:t>
      </w:r>
      <w:r w:rsidRPr="0088038A">
        <w:rPr>
          <w:rFonts w:ascii="Times New Roman" w:hAnsi="Times New Roman" w:cs="Times New Roman"/>
          <w:sz w:val="28"/>
          <w:szCs w:val="28"/>
        </w:rPr>
        <w:t>.12.202</w:t>
      </w:r>
      <w:r w:rsidR="006F5CDB" w:rsidRPr="0088038A">
        <w:rPr>
          <w:rFonts w:ascii="Times New Roman" w:hAnsi="Times New Roman" w:cs="Times New Roman"/>
          <w:sz w:val="28"/>
          <w:szCs w:val="28"/>
        </w:rPr>
        <w:t>3</w:t>
      </w:r>
      <w:r w:rsidRPr="0088038A">
        <w:rPr>
          <w:rFonts w:ascii="Times New Roman" w:hAnsi="Times New Roman" w:cs="Times New Roman"/>
          <w:sz w:val="28"/>
          <w:szCs w:val="28"/>
        </w:rPr>
        <w:t xml:space="preserve"> № </w:t>
      </w:r>
      <w:r w:rsidR="006F5CDB" w:rsidRPr="0088038A">
        <w:rPr>
          <w:rFonts w:ascii="Times New Roman" w:hAnsi="Times New Roman" w:cs="Times New Roman"/>
          <w:sz w:val="28"/>
          <w:szCs w:val="28"/>
        </w:rPr>
        <w:t>113</w:t>
      </w:r>
      <w:r w:rsidRPr="0088038A">
        <w:rPr>
          <w:rFonts w:ascii="Times New Roman" w:hAnsi="Times New Roman" w:cs="Times New Roman"/>
          <w:sz w:val="28"/>
          <w:szCs w:val="28"/>
        </w:rPr>
        <w:t xml:space="preserve"> утверждены ключевые показатели и методики расчета ключевых показателей эффективности функционирования</w:t>
      </w:r>
    </w:p>
    <w:p w14:paraId="43E9900E" w14:textId="1C331C7C" w:rsidR="00AB61AB" w:rsidRPr="0088038A" w:rsidRDefault="00AB61AB" w:rsidP="00AB61A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88038A">
        <w:rPr>
          <w:rFonts w:ascii="Times New Roman" w:hAnsi="Times New Roman" w:cs="Times New Roman"/>
          <w:sz w:val="28"/>
          <w:szCs w:val="28"/>
        </w:rPr>
        <w:lastRenderedPageBreak/>
        <w:t>антимонопольного комплаенса в ФГБУ «Центр ветеринарии»:</w:t>
      </w:r>
    </w:p>
    <w:p w14:paraId="141AE001" w14:textId="2E741AB9" w:rsidR="00AB61AB" w:rsidRPr="0088038A" w:rsidRDefault="00AB61AB" w:rsidP="0088038A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8038A">
        <w:rPr>
          <w:rFonts w:ascii="Times New Roman" w:hAnsi="Times New Roman" w:cs="Times New Roman"/>
          <w:sz w:val="28"/>
          <w:szCs w:val="28"/>
        </w:rPr>
        <w:t xml:space="preserve">1. Коэффициент снижения количества нарушений антимонопольного законодательства со стороны ФГБУ </w:t>
      </w:r>
      <w:r w:rsidR="00BB070C" w:rsidRPr="0088038A">
        <w:rPr>
          <w:rFonts w:ascii="Times New Roman" w:hAnsi="Times New Roman" w:cs="Times New Roman"/>
          <w:sz w:val="28"/>
          <w:szCs w:val="28"/>
        </w:rPr>
        <w:t>«Центр ветеринарии»</w:t>
      </w:r>
      <w:r w:rsidRPr="0088038A">
        <w:rPr>
          <w:rFonts w:ascii="Times New Roman" w:hAnsi="Times New Roman" w:cs="Times New Roman"/>
          <w:sz w:val="28"/>
          <w:szCs w:val="28"/>
        </w:rPr>
        <w:t xml:space="preserve"> по сравнению с предыдущим</w:t>
      </w:r>
      <w:r w:rsidR="00A35FCB" w:rsidRPr="0088038A">
        <w:rPr>
          <w:rFonts w:ascii="Times New Roman" w:hAnsi="Times New Roman" w:cs="Times New Roman"/>
          <w:sz w:val="28"/>
          <w:szCs w:val="28"/>
        </w:rPr>
        <w:t>и</w:t>
      </w:r>
      <w:r w:rsidRPr="0088038A">
        <w:rPr>
          <w:rFonts w:ascii="Times New Roman" w:hAnsi="Times New Roman" w:cs="Times New Roman"/>
          <w:sz w:val="28"/>
          <w:szCs w:val="28"/>
        </w:rPr>
        <w:t xml:space="preserve"> </w:t>
      </w:r>
      <w:r w:rsidR="008D64F2" w:rsidRPr="0088038A">
        <w:rPr>
          <w:rFonts w:ascii="Times New Roman" w:hAnsi="Times New Roman" w:cs="Times New Roman"/>
          <w:sz w:val="28"/>
          <w:szCs w:val="28"/>
        </w:rPr>
        <w:t xml:space="preserve">3 </w:t>
      </w:r>
      <w:r w:rsidRPr="0088038A">
        <w:rPr>
          <w:rFonts w:ascii="Times New Roman" w:hAnsi="Times New Roman" w:cs="Times New Roman"/>
          <w:sz w:val="28"/>
          <w:szCs w:val="28"/>
        </w:rPr>
        <w:t>год</w:t>
      </w:r>
      <w:r w:rsidR="008D64F2" w:rsidRPr="0088038A">
        <w:rPr>
          <w:rFonts w:ascii="Times New Roman" w:hAnsi="Times New Roman" w:cs="Times New Roman"/>
          <w:sz w:val="28"/>
          <w:szCs w:val="28"/>
        </w:rPr>
        <w:t>ами</w:t>
      </w:r>
      <w:r w:rsidR="00BB070C" w:rsidRPr="0088038A">
        <w:rPr>
          <w:rFonts w:ascii="Times New Roman" w:hAnsi="Times New Roman" w:cs="Times New Roman"/>
          <w:sz w:val="28"/>
          <w:szCs w:val="28"/>
        </w:rPr>
        <w:t xml:space="preserve"> (КСН)</w:t>
      </w:r>
      <w:r w:rsidRPr="0088038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610369D" w14:textId="3D321274" w:rsidR="00AB61AB" w:rsidRPr="0088038A" w:rsidRDefault="00AB61AB" w:rsidP="008803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38A">
        <w:rPr>
          <w:rFonts w:ascii="Times New Roman" w:hAnsi="Times New Roman" w:cs="Times New Roman"/>
          <w:sz w:val="28"/>
          <w:szCs w:val="28"/>
        </w:rPr>
        <w:t xml:space="preserve">2. Доля проектов организационно-распорядительных и локальных нормативных актов ФГБУ </w:t>
      </w:r>
      <w:r w:rsidR="00BB070C" w:rsidRPr="0088038A">
        <w:rPr>
          <w:rFonts w:ascii="Times New Roman" w:hAnsi="Times New Roman" w:cs="Times New Roman"/>
          <w:sz w:val="28"/>
          <w:szCs w:val="28"/>
        </w:rPr>
        <w:t>«Центр ветеринарии»</w:t>
      </w:r>
      <w:r w:rsidRPr="0088038A">
        <w:rPr>
          <w:rFonts w:ascii="Times New Roman" w:hAnsi="Times New Roman" w:cs="Times New Roman"/>
          <w:sz w:val="28"/>
          <w:szCs w:val="28"/>
        </w:rPr>
        <w:t>, в которых выявлены риски нарушения антимонопольного законодательств</w:t>
      </w:r>
      <w:r w:rsidR="00BB070C" w:rsidRPr="008803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BB070C" w:rsidRPr="0088038A">
        <w:rPr>
          <w:rFonts w:ascii="Times New Roman" w:hAnsi="Times New Roman" w:cs="Times New Roman"/>
          <w:sz w:val="28"/>
          <w:szCs w:val="28"/>
        </w:rPr>
        <w:t>Дпнпа</w:t>
      </w:r>
      <w:proofErr w:type="spellEnd"/>
      <w:r w:rsidR="00BB070C" w:rsidRPr="0088038A">
        <w:rPr>
          <w:rFonts w:ascii="Times New Roman" w:hAnsi="Times New Roman" w:cs="Times New Roman"/>
          <w:sz w:val="28"/>
          <w:szCs w:val="28"/>
        </w:rPr>
        <w:t>)</w:t>
      </w:r>
      <w:r w:rsidRPr="0088038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70C2457" w14:textId="12316BF5" w:rsidR="00AB61AB" w:rsidRPr="0088038A" w:rsidRDefault="00AB61AB" w:rsidP="008803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38A">
        <w:rPr>
          <w:rFonts w:ascii="Times New Roman" w:hAnsi="Times New Roman" w:cs="Times New Roman"/>
          <w:sz w:val="28"/>
          <w:szCs w:val="28"/>
        </w:rPr>
        <w:t xml:space="preserve">3. Доля организационно-распорядительных и локальных нормативных актов ФГБУ </w:t>
      </w:r>
      <w:r w:rsidR="00BB070C" w:rsidRPr="0088038A">
        <w:rPr>
          <w:rFonts w:ascii="Times New Roman" w:hAnsi="Times New Roman" w:cs="Times New Roman"/>
          <w:sz w:val="28"/>
          <w:szCs w:val="28"/>
        </w:rPr>
        <w:t>«Центр ветеринарии»</w:t>
      </w:r>
      <w:r w:rsidRPr="0088038A">
        <w:rPr>
          <w:rFonts w:ascii="Times New Roman" w:hAnsi="Times New Roman" w:cs="Times New Roman"/>
          <w:sz w:val="28"/>
          <w:szCs w:val="28"/>
        </w:rPr>
        <w:t>, в которых выявлены риски нарушения антимонопольного законодательства</w:t>
      </w:r>
      <w:r w:rsidR="00F5685D" w:rsidRPr="008803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5685D" w:rsidRPr="0088038A">
        <w:rPr>
          <w:rFonts w:ascii="Times New Roman" w:hAnsi="Times New Roman" w:cs="Times New Roman"/>
          <w:sz w:val="28"/>
          <w:szCs w:val="28"/>
        </w:rPr>
        <w:t>Днпа</w:t>
      </w:r>
      <w:proofErr w:type="spellEnd"/>
      <w:r w:rsidR="00F5685D" w:rsidRPr="0088038A">
        <w:rPr>
          <w:rFonts w:ascii="Times New Roman" w:hAnsi="Times New Roman" w:cs="Times New Roman"/>
          <w:sz w:val="28"/>
          <w:szCs w:val="28"/>
        </w:rPr>
        <w:t>)</w:t>
      </w:r>
      <w:r w:rsidRPr="0088038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7DAE862" w14:textId="66B1C528" w:rsidR="00AB61AB" w:rsidRPr="0088038A" w:rsidRDefault="00AB61AB" w:rsidP="008803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38A">
        <w:rPr>
          <w:rFonts w:ascii="Times New Roman" w:hAnsi="Times New Roman" w:cs="Times New Roman"/>
          <w:sz w:val="28"/>
          <w:szCs w:val="28"/>
        </w:rPr>
        <w:t xml:space="preserve">4. Доля работников ФГБУ </w:t>
      </w:r>
      <w:r w:rsidR="00BB070C" w:rsidRPr="0088038A">
        <w:rPr>
          <w:rFonts w:ascii="Times New Roman" w:hAnsi="Times New Roman" w:cs="Times New Roman"/>
          <w:sz w:val="28"/>
          <w:szCs w:val="28"/>
        </w:rPr>
        <w:t>«Центр ветеринарии»</w:t>
      </w:r>
      <w:r w:rsidRPr="0088038A">
        <w:rPr>
          <w:rFonts w:ascii="Times New Roman" w:hAnsi="Times New Roman" w:cs="Times New Roman"/>
          <w:sz w:val="28"/>
          <w:szCs w:val="28"/>
        </w:rPr>
        <w:t>, в отношении которых были проведены обучающие мероприятия по антимонопольному законодательству и антимонопольному комплаенсу</w:t>
      </w:r>
      <w:r w:rsidR="00F5685D" w:rsidRPr="0088038A">
        <w:rPr>
          <w:rFonts w:ascii="Times New Roman" w:hAnsi="Times New Roman" w:cs="Times New Roman"/>
          <w:sz w:val="28"/>
          <w:szCs w:val="28"/>
        </w:rPr>
        <w:t xml:space="preserve"> (ДСО)</w:t>
      </w:r>
      <w:r w:rsidRPr="0088038A">
        <w:rPr>
          <w:rFonts w:ascii="Times New Roman" w:hAnsi="Times New Roman" w:cs="Times New Roman"/>
          <w:sz w:val="28"/>
          <w:szCs w:val="28"/>
        </w:rPr>
        <w:t>.</w:t>
      </w:r>
    </w:p>
    <w:p w14:paraId="32D25F1C" w14:textId="77777777" w:rsidR="00AB61AB" w:rsidRPr="0088038A" w:rsidRDefault="00AB61AB" w:rsidP="00AB61AB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38A">
        <w:rPr>
          <w:rFonts w:ascii="Times New Roman" w:hAnsi="Times New Roman" w:cs="Times New Roman"/>
          <w:sz w:val="28"/>
          <w:szCs w:val="28"/>
        </w:rPr>
        <w:t>Результат расчета достигнутых ключевых показателей следующий:</w:t>
      </w:r>
    </w:p>
    <w:p w14:paraId="4B9789C4" w14:textId="2B697BB7" w:rsidR="00AB61AB" w:rsidRPr="0088038A" w:rsidRDefault="00AB61AB" w:rsidP="005122B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38A">
        <w:rPr>
          <w:rFonts w:ascii="Times New Roman" w:hAnsi="Times New Roman" w:cs="Times New Roman"/>
          <w:sz w:val="28"/>
          <w:szCs w:val="28"/>
        </w:rPr>
        <w:t>КСН (коэффициент снижения количества нарушений антимонопольного законодательства</w:t>
      </w:r>
      <w:r w:rsidR="00BB070C" w:rsidRPr="0088038A">
        <w:rPr>
          <w:rFonts w:ascii="Times New Roman" w:hAnsi="Times New Roman" w:cs="Times New Roman"/>
          <w:sz w:val="28"/>
          <w:szCs w:val="28"/>
        </w:rPr>
        <w:t>)</w:t>
      </w:r>
      <w:r w:rsidRPr="0088038A">
        <w:rPr>
          <w:rFonts w:ascii="Times New Roman" w:hAnsi="Times New Roman" w:cs="Times New Roman"/>
          <w:sz w:val="28"/>
          <w:szCs w:val="28"/>
        </w:rPr>
        <w:t xml:space="preserve"> = </w:t>
      </w:r>
      <w:r w:rsidR="005F4192" w:rsidRPr="0088038A">
        <w:rPr>
          <w:rFonts w:ascii="Times New Roman" w:hAnsi="Times New Roman" w:cs="Times New Roman"/>
          <w:sz w:val="28"/>
          <w:szCs w:val="28"/>
        </w:rPr>
        <w:t>0.75. Положительной динамикой считается значение КСН больше либо равно единице. Значение ключевого показателя в 2024 году не достигнуто.</w:t>
      </w:r>
    </w:p>
    <w:p w14:paraId="0F8D00D1" w14:textId="0C3CDBC2" w:rsidR="00AB61AB" w:rsidRPr="0088038A" w:rsidRDefault="00AB61AB" w:rsidP="005122B7">
      <w:pPr>
        <w:pStyle w:val="a8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88038A">
        <w:rPr>
          <w:rFonts w:ascii="Times New Roman" w:hAnsi="Times New Roman" w:cs="Times New Roman"/>
          <w:sz w:val="28"/>
          <w:szCs w:val="28"/>
        </w:rPr>
        <w:t>Дпнпа</w:t>
      </w:r>
      <w:proofErr w:type="spellEnd"/>
      <w:r w:rsidRPr="0088038A">
        <w:rPr>
          <w:rFonts w:ascii="Times New Roman" w:hAnsi="Times New Roman" w:cs="Times New Roman"/>
          <w:sz w:val="28"/>
          <w:szCs w:val="28"/>
        </w:rPr>
        <w:t xml:space="preserve"> (доля проектов нормативных правовых актов, в которых выявлены риски нарушения антимонопольного законодательства) = </w:t>
      </w:r>
      <w:r w:rsidRPr="0088038A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BB070C" w:rsidRPr="0088038A">
        <w:rPr>
          <w:rFonts w:ascii="Times New Roman" w:hAnsi="Times New Roman" w:cs="Times New Roman"/>
          <w:color w:val="auto"/>
          <w:sz w:val="28"/>
          <w:szCs w:val="28"/>
        </w:rPr>
        <w:t>. Значение ключевого показателя достигнуто.</w:t>
      </w:r>
    </w:p>
    <w:p w14:paraId="6A041ACE" w14:textId="77777777" w:rsidR="00BB070C" w:rsidRPr="0088038A" w:rsidRDefault="00AB61AB" w:rsidP="00BB070C">
      <w:pPr>
        <w:pStyle w:val="a8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88038A">
        <w:rPr>
          <w:rFonts w:ascii="Times New Roman" w:hAnsi="Times New Roman" w:cs="Times New Roman"/>
          <w:sz w:val="28"/>
          <w:szCs w:val="28"/>
        </w:rPr>
        <w:t>Днпа</w:t>
      </w:r>
      <w:proofErr w:type="spellEnd"/>
      <w:r w:rsidRPr="0088038A">
        <w:rPr>
          <w:rFonts w:ascii="Times New Roman" w:hAnsi="Times New Roman" w:cs="Times New Roman"/>
          <w:sz w:val="28"/>
          <w:szCs w:val="28"/>
        </w:rPr>
        <w:t xml:space="preserve"> (доля нормативных правовых актов, в которых выявлены риски нарушения антимонопольного законодательства)</w:t>
      </w:r>
      <w:r w:rsidR="007526D7" w:rsidRPr="0088038A">
        <w:rPr>
          <w:rFonts w:ascii="Times New Roman" w:hAnsi="Times New Roman" w:cs="Times New Roman"/>
          <w:sz w:val="28"/>
          <w:szCs w:val="28"/>
        </w:rPr>
        <w:t xml:space="preserve"> =</w:t>
      </w:r>
      <w:r w:rsidRPr="0088038A">
        <w:rPr>
          <w:rFonts w:ascii="Times New Roman" w:hAnsi="Times New Roman" w:cs="Times New Roman"/>
          <w:sz w:val="28"/>
          <w:szCs w:val="28"/>
        </w:rPr>
        <w:t xml:space="preserve"> 1</w:t>
      </w:r>
      <w:r w:rsidR="00BB070C" w:rsidRPr="0088038A">
        <w:rPr>
          <w:rFonts w:ascii="Times New Roman" w:hAnsi="Times New Roman" w:cs="Times New Roman"/>
          <w:sz w:val="28"/>
          <w:szCs w:val="28"/>
        </w:rPr>
        <w:t xml:space="preserve">. </w:t>
      </w:r>
      <w:r w:rsidR="00BB070C" w:rsidRPr="0088038A">
        <w:rPr>
          <w:rFonts w:ascii="Times New Roman" w:hAnsi="Times New Roman" w:cs="Times New Roman"/>
          <w:color w:val="auto"/>
          <w:sz w:val="28"/>
          <w:szCs w:val="28"/>
        </w:rPr>
        <w:t>Значение ключевого показателя достигнуто.</w:t>
      </w:r>
    </w:p>
    <w:p w14:paraId="5A6C3C5D" w14:textId="77777777" w:rsidR="00BB070C" w:rsidRPr="0088038A" w:rsidRDefault="00AB61AB" w:rsidP="00BB070C">
      <w:pPr>
        <w:pStyle w:val="a8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8038A">
        <w:rPr>
          <w:rFonts w:ascii="Times New Roman" w:hAnsi="Times New Roman" w:cs="Times New Roman"/>
          <w:sz w:val="28"/>
          <w:szCs w:val="28"/>
        </w:rPr>
        <w:t xml:space="preserve">ДСО (доля </w:t>
      </w:r>
      <w:r w:rsidR="004C0939" w:rsidRPr="0088038A">
        <w:rPr>
          <w:rFonts w:ascii="Times New Roman" w:hAnsi="Times New Roman" w:cs="Times New Roman"/>
          <w:sz w:val="28"/>
          <w:szCs w:val="28"/>
        </w:rPr>
        <w:t>специалистов</w:t>
      </w:r>
      <w:r w:rsidRPr="0088038A">
        <w:rPr>
          <w:rFonts w:ascii="Times New Roman" w:hAnsi="Times New Roman" w:cs="Times New Roman"/>
          <w:sz w:val="28"/>
          <w:szCs w:val="28"/>
        </w:rPr>
        <w:t xml:space="preserve">, с которыми были проведены обучающие мероприятия по антимонопольному законодательству и антимонопольному комплаенсу) = </w:t>
      </w:r>
      <w:r w:rsidR="007526D7" w:rsidRPr="0088038A">
        <w:rPr>
          <w:rFonts w:ascii="Times New Roman" w:hAnsi="Times New Roman" w:cs="Times New Roman"/>
          <w:color w:val="auto"/>
          <w:sz w:val="28"/>
          <w:szCs w:val="28"/>
        </w:rPr>
        <w:t>0,</w:t>
      </w:r>
      <w:r w:rsidR="00BB070C" w:rsidRPr="0088038A">
        <w:rPr>
          <w:rFonts w:ascii="Times New Roman" w:hAnsi="Times New Roman" w:cs="Times New Roman"/>
          <w:color w:val="auto"/>
          <w:sz w:val="28"/>
          <w:szCs w:val="28"/>
        </w:rPr>
        <w:t>7</w:t>
      </w:r>
      <w:r w:rsidRPr="0088038A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r w:rsidR="00BB070C" w:rsidRPr="0088038A">
        <w:rPr>
          <w:rFonts w:ascii="Times New Roman" w:hAnsi="Times New Roman" w:cs="Times New Roman"/>
          <w:color w:val="auto"/>
          <w:sz w:val="28"/>
          <w:szCs w:val="28"/>
        </w:rPr>
        <w:t>8</w:t>
      </w:r>
      <w:r w:rsidRPr="0088038A"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7526D7" w:rsidRPr="0088038A">
        <w:rPr>
          <w:rFonts w:ascii="Times New Roman" w:hAnsi="Times New Roman" w:cs="Times New Roman"/>
          <w:color w:val="auto"/>
          <w:sz w:val="28"/>
          <w:szCs w:val="28"/>
        </w:rPr>
        <w:t>12</w:t>
      </w:r>
      <w:r w:rsidRPr="0088038A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88038A">
        <w:rPr>
          <w:rFonts w:ascii="Times New Roman" w:hAnsi="Times New Roman" w:cs="Times New Roman"/>
          <w:sz w:val="28"/>
          <w:szCs w:val="28"/>
        </w:rPr>
        <w:t>.</w:t>
      </w:r>
      <w:r w:rsidR="00BB070C" w:rsidRPr="0088038A">
        <w:rPr>
          <w:rFonts w:ascii="Times New Roman" w:hAnsi="Times New Roman" w:cs="Times New Roman"/>
          <w:sz w:val="28"/>
          <w:szCs w:val="28"/>
        </w:rPr>
        <w:t xml:space="preserve"> </w:t>
      </w:r>
      <w:r w:rsidR="00BB070C" w:rsidRPr="0088038A">
        <w:rPr>
          <w:rFonts w:ascii="Times New Roman" w:hAnsi="Times New Roman" w:cs="Times New Roman"/>
          <w:color w:val="auto"/>
          <w:sz w:val="28"/>
          <w:szCs w:val="28"/>
        </w:rPr>
        <w:t>Значение ключевого показателя достигнуто.</w:t>
      </w:r>
    </w:p>
    <w:p w14:paraId="7ABE91B2" w14:textId="77777777" w:rsidR="00BB070C" w:rsidRPr="0088038A" w:rsidRDefault="00BB070C" w:rsidP="00BB070C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038A">
        <w:rPr>
          <w:rFonts w:ascii="Times New Roman" w:hAnsi="Times New Roman" w:cs="Times New Roman"/>
          <w:bCs/>
          <w:sz w:val="28"/>
          <w:szCs w:val="28"/>
        </w:rPr>
        <w:t>Выводы по результатам проведенной работы в части организации антимонопольного комплаенса:</w:t>
      </w:r>
    </w:p>
    <w:p w14:paraId="7728AAFE" w14:textId="657F9923" w:rsidR="00BB070C" w:rsidRPr="0088038A" w:rsidRDefault="00BB070C" w:rsidP="0088038A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38A">
        <w:rPr>
          <w:rFonts w:ascii="Times New Roman" w:hAnsi="Times New Roman" w:cs="Times New Roman"/>
          <w:sz w:val="28"/>
          <w:szCs w:val="28"/>
        </w:rPr>
        <w:t xml:space="preserve">1. Продолжить дальнейшую работу по обеспечению антимонопольного комплаенса. </w:t>
      </w:r>
    </w:p>
    <w:p w14:paraId="22EAF944" w14:textId="15C1A210" w:rsidR="00BB070C" w:rsidRPr="0088038A" w:rsidRDefault="00BB070C" w:rsidP="0088038A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38A">
        <w:rPr>
          <w:rFonts w:ascii="Times New Roman" w:hAnsi="Times New Roman" w:cs="Times New Roman"/>
          <w:sz w:val="28"/>
          <w:szCs w:val="28"/>
        </w:rPr>
        <w:t>2. Выявленные риски и их причины, результаты выполнения</w:t>
      </w:r>
      <w:r w:rsidRPr="0088038A">
        <w:t xml:space="preserve"> мероприятий </w:t>
      </w:r>
      <w:r w:rsidRPr="0088038A">
        <w:rPr>
          <w:rFonts w:ascii="Times New Roman" w:hAnsi="Times New Roman" w:cs="Times New Roman"/>
          <w:sz w:val="28"/>
          <w:szCs w:val="28"/>
        </w:rPr>
        <w:t>по снижению рисков, информацию о достижении ключевых показателей эффективности функционирования антимонопольного комплаенса, изложенные в Докладе, учесть при подготовке карт комплаенс-рисков и план</w:t>
      </w:r>
      <w:r w:rsidR="0088038A" w:rsidRPr="0088038A">
        <w:rPr>
          <w:rFonts w:ascii="Times New Roman" w:hAnsi="Times New Roman" w:cs="Times New Roman"/>
          <w:sz w:val="28"/>
          <w:szCs w:val="28"/>
        </w:rPr>
        <w:t>ов</w:t>
      </w:r>
      <w:r w:rsidRPr="0088038A">
        <w:rPr>
          <w:rFonts w:ascii="Times New Roman" w:hAnsi="Times New Roman" w:cs="Times New Roman"/>
          <w:sz w:val="28"/>
          <w:szCs w:val="28"/>
        </w:rPr>
        <w:t xml:space="preserve"> мероприятий по снижению комплаенс-рисков. </w:t>
      </w:r>
    </w:p>
    <w:p w14:paraId="1FEE14BE" w14:textId="758E061D" w:rsidR="008176EE" w:rsidRPr="0088038A" w:rsidRDefault="0088038A" w:rsidP="0088038A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38A">
        <w:rPr>
          <w:rFonts w:ascii="Times New Roman" w:hAnsi="Times New Roman" w:cs="Times New Roman"/>
          <w:sz w:val="28"/>
          <w:szCs w:val="28"/>
        </w:rPr>
        <w:t>3.</w:t>
      </w:r>
      <w:r w:rsidR="00BB070C" w:rsidRPr="0088038A">
        <w:rPr>
          <w:rFonts w:ascii="Times New Roman" w:hAnsi="Times New Roman" w:cs="Times New Roman"/>
          <w:sz w:val="28"/>
          <w:szCs w:val="28"/>
        </w:rPr>
        <w:t xml:space="preserve"> </w:t>
      </w:r>
      <w:r w:rsidRPr="0088038A">
        <w:rPr>
          <w:rFonts w:ascii="Times New Roman" w:hAnsi="Times New Roman" w:cs="Times New Roman"/>
          <w:sz w:val="28"/>
          <w:szCs w:val="28"/>
        </w:rPr>
        <w:t>Д</w:t>
      </w:r>
      <w:r w:rsidR="00BB070C" w:rsidRPr="0088038A">
        <w:rPr>
          <w:rFonts w:ascii="Times New Roman" w:hAnsi="Times New Roman" w:cs="Times New Roman"/>
          <w:sz w:val="28"/>
          <w:szCs w:val="28"/>
        </w:rPr>
        <w:t>ля профилактики и снижения рисков нарушения антимонопольного законодательства необходимо усилить контроль за соблюдением антимонопольного законодательства и законодательства о закупках при принятии управленческих решений, а также при заключении контрактов (договоров) при осуществлении закупок.</w:t>
      </w:r>
    </w:p>
    <w:sectPr w:rsidR="008176EE" w:rsidRPr="0088038A">
      <w:headerReference w:type="default" r:id="rId7"/>
      <w:headerReference w:type="first" r:id="rId8"/>
      <w:type w:val="continuous"/>
      <w:pgSz w:w="11900" w:h="16840"/>
      <w:pgMar w:top="1239" w:right="814" w:bottom="1431" w:left="124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D4EA0" w14:textId="77777777" w:rsidR="00BE6929" w:rsidRDefault="00BE6929">
      <w:r>
        <w:separator/>
      </w:r>
    </w:p>
  </w:endnote>
  <w:endnote w:type="continuationSeparator" w:id="0">
    <w:p w14:paraId="5DBB0F5A" w14:textId="77777777" w:rsidR="00BE6929" w:rsidRDefault="00BE6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9A0AC" w14:textId="77777777" w:rsidR="00BE6929" w:rsidRDefault="00BE6929"/>
  </w:footnote>
  <w:footnote w:type="continuationSeparator" w:id="0">
    <w:p w14:paraId="02118344" w14:textId="77777777" w:rsidR="00BE6929" w:rsidRDefault="00BE69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E8200" w14:textId="77777777" w:rsidR="008176EE" w:rsidRDefault="00DD7D2D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17AEFD80" wp14:editId="2F3FC8F4">
              <wp:simplePos x="0" y="0"/>
              <wp:positionH relativeFrom="page">
                <wp:posOffset>3884930</wp:posOffset>
              </wp:positionH>
              <wp:positionV relativeFrom="page">
                <wp:posOffset>494030</wp:posOffset>
              </wp:positionV>
              <wp:extent cx="54610" cy="8826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1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521A7A9" w14:textId="77777777" w:rsidR="008176EE" w:rsidRDefault="00DD7D2D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35FCB" w:rsidRPr="00A35FCB">
                            <w:rPr>
                              <w:rFonts w:ascii="Calibri" w:eastAsia="Calibri" w:hAnsi="Calibri" w:cs="Calibri"/>
                              <w:i/>
                              <w:iCs/>
                              <w:noProof/>
                              <w:sz w:val="22"/>
                              <w:szCs w:val="22"/>
                            </w:rPr>
                            <w:t>2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iCs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AEFD80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305.9pt;margin-top:38.9pt;width:4.3pt;height:6.9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" filled="f" stroked="f">
              <v:textbox style="mso-fit-shape-to-text:t" inset="0,0,0,0">
                <w:txbxContent>
                  <w:p w14:paraId="3521A7A9" w14:textId="77777777" w:rsidR="008176EE" w:rsidRDefault="00DD7D2D">
                    <w:pPr>
                      <w:pStyle w:val="22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35FCB" w:rsidRPr="00A35FCB">
                      <w:rPr>
                        <w:rFonts w:ascii="Calibri" w:eastAsia="Calibri" w:hAnsi="Calibri" w:cs="Calibri"/>
                        <w:i/>
                        <w:iCs/>
                        <w:noProof/>
                        <w:sz w:val="22"/>
                        <w:szCs w:val="22"/>
                      </w:rPr>
                      <w:t>2</w:t>
                    </w:r>
                    <w:r>
                      <w:rPr>
                        <w:rFonts w:ascii="Calibri" w:eastAsia="Calibri" w:hAnsi="Calibri" w:cs="Calibri"/>
                        <w:i/>
                        <w:iCs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346C4" w14:textId="77777777" w:rsidR="008176EE" w:rsidRDefault="008176EE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43919"/>
    <w:multiLevelType w:val="multilevel"/>
    <w:tmpl w:val="415601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AF5F97"/>
    <w:multiLevelType w:val="multilevel"/>
    <w:tmpl w:val="E36A0B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CBD3A0C"/>
    <w:multiLevelType w:val="multilevel"/>
    <w:tmpl w:val="1F9294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82962196">
    <w:abstractNumId w:val="2"/>
  </w:num>
  <w:num w:numId="2" w16cid:durableId="1797064982">
    <w:abstractNumId w:val="1"/>
  </w:num>
  <w:num w:numId="3" w16cid:durableId="372652958">
    <w:abstractNumId w:val="0"/>
  </w:num>
  <w:num w:numId="4" w16cid:durableId="273942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6EE"/>
    <w:rsid w:val="00004DDD"/>
    <w:rsid w:val="00044DA8"/>
    <w:rsid w:val="000D1558"/>
    <w:rsid w:val="00141B46"/>
    <w:rsid w:val="001F1EAB"/>
    <w:rsid w:val="002337F2"/>
    <w:rsid w:val="002861DE"/>
    <w:rsid w:val="002C0EC8"/>
    <w:rsid w:val="003514F0"/>
    <w:rsid w:val="003872A8"/>
    <w:rsid w:val="003E6F68"/>
    <w:rsid w:val="004C0939"/>
    <w:rsid w:val="005122B7"/>
    <w:rsid w:val="00517F56"/>
    <w:rsid w:val="005511AB"/>
    <w:rsid w:val="00557061"/>
    <w:rsid w:val="00564B89"/>
    <w:rsid w:val="005A613C"/>
    <w:rsid w:val="005F4192"/>
    <w:rsid w:val="0061060F"/>
    <w:rsid w:val="00661776"/>
    <w:rsid w:val="00690C8C"/>
    <w:rsid w:val="006A1E37"/>
    <w:rsid w:val="006E235E"/>
    <w:rsid w:val="006F5CDB"/>
    <w:rsid w:val="007526D7"/>
    <w:rsid w:val="00760E1D"/>
    <w:rsid w:val="00790135"/>
    <w:rsid w:val="007F6BB8"/>
    <w:rsid w:val="00816815"/>
    <w:rsid w:val="008176EE"/>
    <w:rsid w:val="00824613"/>
    <w:rsid w:val="008325C9"/>
    <w:rsid w:val="0088038A"/>
    <w:rsid w:val="008A6E35"/>
    <w:rsid w:val="008D64F2"/>
    <w:rsid w:val="00924992"/>
    <w:rsid w:val="00927FC3"/>
    <w:rsid w:val="009570D5"/>
    <w:rsid w:val="00976519"/>
    <w:rsid w:val="009E21E6"/>
    <w:rsid w:val="00A26D97"/>
    <w:rsid w:val="00A35FCB"/>
    <w:rsid w:val="00AA72E8"/>
    <w:rsid w:val="00AB61AB"/>
    <w:rsid w:val="00AC0205"/>
    <w:rsid w:val="00B2126A"/>
    <w:rsid w:val="00B44EE4"/>
    <w:rsid w:val="00B653CF"/>
    <w:rsid w:val="00B9294E"/>
    <w:rsid w:val="00BB070C"/>
    <w:rsid w:val="00BE5A95"/>
    <w:rsid w:val="00BE6929"/>
    <w:rsid w:val="00BF0FB0"/>
    <w:rsid w:val="00C651E8"/>
    <w:rsid w:val="00CE5FDA"/>
    <w:rsid w:val="00CF5D2F"/>
    <w:rsid w:val="00D32116"/>
    <w:rsid w:val="00D36E12"/>
    <w:rsid w:val="00D558D4"/>
    <w:rsid w:val="00D71803"/>
    <w:rsid w:val="00D841BD"/>
    <w:rsid w:val="00DA55F5"/>
    <w:rsid w:val="00DC0354"/>
    <w:rsid w:val="00DD7D2D"/>
    <w:rsid w:val="00E322EF"/>
    <w:rsid w:val="00E940ED"/>
    <w:rsid w:val="00F2572C"/>
    <w:rsid w:val="00F5685D"/>
    <w:rsid w:val="00F7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4CCAA"/>
  <w15:docId w15:val="{76F9E4BF-ED33-4EC7-A6F4-98F8802CA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30">
    <w:name w:val="Основной текст (3)"/>
    <w:basedOn w:val="a"/>
    <w:link w:val="3"/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pacing w:after="160" w:line="259" w:lineRule="auto"/>
      <w:ind w:firstLine="9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rPr>
      <w:rFonts w:ascii="Times New Roman" w:eastAsia="Times New Roman" w:hAnsi="Times New Roman" w:cs="Times New Roman"/>
      <w:sz w:val="19"/>
      <w:szCs w:val="19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D558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558D4"/>
    <w:rPr>
      <w:color w:val="000000"/>
    </w:rPr>
  </w:style>
  <w:style w:type="paragraph" w:styleId="a6">
    <w:name w:val="footer"/>
    <w:basedOn w:val="a"/>
    <w:link w:val="a7"/>
    <w:uiPriority w:val="99"/>
    <w:unhideWhenUsed/>
    <w:rsid w:val="00D558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558D4"/>
    <w:rPr>
      <w:color w:val="000000"/>
    </w:rPr>
  </w:style>
  <w:style w:type="paragraph" w:styleId="a8">
    <w:name w:val="No Spacing"/>
    <w:uiPriority w:val="1"/>
    <w:qFormat/>
    <w:rsid w:val="00B2126A"/>
    <w:rPr>
      <w:color w:val="000000"/>
    </w:rPr>
  </w:style>
  <w:style w:type="character" w:customStyle="1" w:styleId="210pt">
    <w:name w:val="Основной текст (2) + 10 pt"/>
    <w:rsid w:val="001F1EAB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0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1399</Words>
  <Characters>7979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Бондаш Татьяна Николаевна</dc:creator>
  <cp:lastModifiedBy>Ялтанская Татьяна Евгеньевна</cp:lastModifiedBy>
  <cp:revision>3</cp:revision>
  <dcterms:created xsi:type="dcterms:W3CDTF">2025-02-06T08:54:00Z</dcterms:created>
  <dcterms:modified xsi:type="dcterms:W3CDTF">2025-02-06T17:04:00Z</dcterms:modified>
</cp:coreProperties>
</file>